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5B84" w14:textId="77777777" w:rsidR="00E42163" w:rsidRPr="00091B2F" w:rsidRDefault="00934E1F" w:rsidP="00EF69BF">
      <w:pPr>
        <w:numPr>
          <w:ilvl w:val="0"/>
          <w:numId w:val="0"/>
        </w:numPr>
        <w:tabs>
          <w:tab w:val="left" w:pos="1440"/>
        </w:tabs>
        <w:suppressAutoHyphens/>
        <w:rPr>
          <w:rFonts w:asciiTheme="minorHAnsi" w:hAnsiTheme="minorHAnsi" w:cstheme="minorHAnsi"/>
          <w:b/>
          <w:sz w:val="22"/>
          <w:szCs w:val="22"/>
          <w:u w:val="single"/>
        </w:rPr>
      </w:pPr>
      <w:bookmarkStart w:id="0" w:name="_Toc136068549"/>
      <w:bookmarkStart w:id="1" w:name="_GoBack"/>
      <w:bookmarkEnd w:id="1"/>
      <w:r w:rsidRPr="00091B2F">
        <w:rPr>
          <w:rFonts w:asciiTheme="minorHAnsi" w:hAnsiTheme="minorHAnsi" w:cstheme="minorHAnsi"/>
          <w:noProof/>
          <w:sz w:val="22"/>
          <w:szCs w:val="22"/>
        </w:rPr>
        <w:drawing>
          <wp:inline distT="0" distB="0" distL="0" distR="0" wp14:anchorId="77825A83" wp14:editId="5ED741F5">
            <wp:extent cx="619125" cy="819150"/>
            <wp:effectExtent l="19050" t="0" r="9525"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cstate="print"/>
                    <a:srcRect/>
                    <a:stretch>
                      <a:fillRect/>
                    </a:stretch>
                  </pic:blipFill>
                  <pic:spPr bwMode="auto">
                    <a:xfrm>
                      <a:off x="0" y="0"/>
                      <a:ext cx="619125" cy="819150"/>
                    </a:xfrm>
                    <a:prstGeom prst="rect">
                      <a:avLst/>
                    </a:prstGeom>
                    <a:noFill/>
                    <a:ln w="9525">
                      <a:noFill/>
                      <a:miter lim="800000"/>
                      <a:headEnd/>
                      <a:tailEnd/>
                    </a:ln>
                  </pic:spPr>
                </pic:pic>
              </a:graphicData>
            </a:graphic>
          </wp:inline>
        </w:drawing>
      </w:r>
      <w:r w:rsidR="00FC460E" w:rsidRPr="00091B2F">
        <w:rPr>
          <w:rFonts w:asciiTheme="minorHAnsi" w:hAnsiTheme="minorHAnsi" w:cstheme="minorHAnsi"/>
          <w:sz w:val="22"/>
          <w:szCs w:val="22"/>
        </w:rPr>
        <w:tab/>
      </w:r>
      <w:r w:rsidR="00742285" w:rsidRPr="00091B2F">
        <w:rPr>
          <w:rFonts w:asciiTheme="minorHAnsi" w:hAnsiTheme="minorHAnsi" w:cstheme="minorHAnsi"/>
          <w:b/>
          <w:sz w:val="22"/>
          <w:szCs w:val="22"/>
          <w:u w:val="single"/>
        </w:rPr>
        <w:t>Consultancy</w:t>
      </w:r>
      <w:r w:rsidR="006976E7" w:rsidRPr="00091B2F">
        <w:rPr>
          <w:rFonts w:asciiTheme="minorHAnsi" w:hAnsiTheme="minorHAnsi" w:cstheme="minorHAnsi"/>
          <w:b/>
          <w:sz w:val="22"/>
          <w:szCs w:val="22"/>
          <w:u w:val="single"/>
        </w:rPr>
        <w:t xml:space="preserve"> </w:t>
      </w:r>
      <w:r w:rsidR="00C53103" w:rsidRPr="00091B2F">
        <w:rPr>
          <w:rFonts w:asciiTheme="minorHAnsi" w:hAnsiTheme="minorHAnsi" w:cstheme="minorHAnsi"/>
          <w:b/>
          <w:sz w:val="22"/>
          <w:szCs w:val="22"/>
          <w:u w:val="single"/>
        </w:rPr>
        <w:t xml:space="preserve">- </w:t>
      </w:r>
      <w:r w:rsidR="00457E42" w:rsidRPr="00091B2F">
        <w:rPr>
          <w:rFonts w:asciiTheme="minorHAnsi" w:hAnsiTheme="minorHAnsi" w:cstheme="minorHAnsi"/>
          <w:b/>
          <w:sz w:val="22"/>
          <w:szCs w:val="22"/>
          <w:u w:val="single"/>
        </w:rPr>
        <w:t>Terms of Reference</w:t>
      </w:r>
      <w:bookmarkEnd w:id="0"/>
      <w:r w:rsidR="00C53103" w:rsidRPr="00091B2F">
        <w:rPr>
          <w:rFonts w:asciiTheme="minorHAnsi" w:hAnsiTheme="minorHAnsi" w:cstheme="minorHAnsi"/>
          <w:b/>
          <w:sz w:val="22"/>
          <w:szCs w:val="22"/>
          <w:u w:val="single"/>
        </w:rPr>
        <w:t xml:space="preserve"> (TOR)</w:t>
      </w:r>
    </w:p>
    <w:p w14:paraId="38E29A04" w14:textId="77777777" w:rsidR="00E46B86" w:rsidRPr="00091B2F" w:rsidRDefault="00E46B86" w:rsidP="00EF69BF">
      <w:pPr>
        <w:numPr>
          <w:ilvl w:val="0"/>
          <w:numId w:val="0"/>
        </w:numPr>
        <w:tabs>
          <w:tab w:val="left" w:pos="1440"/>
        </w:tabs>
        <w:suppressAutoHyphens/>
        <w:rPr>
          <w:rFonts w:asciiTheme="minorHAnsi" w:hAnsiTheme="minorHAnsi" w:cstheme="minorHAnsi"/>
          <w:b/>
          <w:sz w:val="22"/>
          <w:szCs w:val="22"/>
          <w:u w:val="single"/>
        </w:rPr>
      </w:pPr>
    </w:p>
    <w:tbl>
      <w:tblPr>
        <w:tblStyle w:val="TableGrid"/>
        <w:tblW w:w="9445" w:type="dxa"/>
        <w:tblLook w:val="04A0" w:firstRow="1" w:lastRow="0" w:firstColumn="1" w:lastColumn="0" w:noHBand="0" w:noVBand="1"/>
      </w:tblPr>
      <w:tblGrid>
        <w:gridCol w:w="3865"/>
        <w:gridCol w:w="5580"/>
      </w:tblGrid>
      <w:tr w:rsidR="005F3E00" w:rsidRPr="00091B2F" w14:paraId="5D6B09EC" w14:textId="77777777" w:rsidTr="00FE0CAF">
        <w:tc>
          <w:tcPr>
            <w:tcW w:w="3865" w:type="dxa"/>
          </w:tcPr>
          <w:p w14:paraId="683B54BB" w14:textId="77777777" w:rsidR="00E46B86" w:rsidRPr="00091B2F" w:rsidRDefault="00E46B86"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Title:</w:t>
            </w:r>
          </w:p>
        </w:tc>
        <w:tc>
          <w:tcPr>
            <w:tcW w:w="5580" w:type="dxa"/>
          </w:tcPr>
          <w:p w14:paraId="472E7C80" w14:textId="6F6DA287" w:rsidR="00E46B86" w:rsidRPr="00091B2F" w:rsidRDefault="00742285"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color w:val="000000" w:themeColor="text1"/>
                <w:sz w:val="22"/>
                <w:szCs w:val="22"/>
              </w:rPr>
              <w:t>Consultant</w:t>
            </w:r>
            <w:r w:rsidR="00525FF6" w:rsidRPr="00091B2F">
              <w:rPr>
                <w:rFonts w:asciiTheme="minorHAnsi" w:hAnsiTheme="minorHAnsi" w:cstheme="minorHAnsi"/>
                <w:color w:val="000000" w:themeColor="text1"/>
                <w:sz w:val="22"/>
                <w:szCs w:val="22"/>
              </w:rPr>
              <w:t xml:space="preserve"> </w:t>
            </w:r>
            <w:r w:rsidR="008F616D" w:rsidRPr="00091B2F">
              <w:rPr>
                <w:rFonts w:asciiTheme="minorHAnsi" w:hAnsiTheme="minorHAnsi" w:cstheme="minorHAnsi"/>
                <w:color w:val="000000" w:themeColor="text1"/>
                <w:sz w:val="22"/>
                <w:szCs w:val="22"/>
              </w:rPr>
              <w:t>–</w:t>
            </w:r>
            <w:r w:rsidR="00525FF6" w:rsidRPr="00091B2F">
              <w:rPr>
                <w:rFonts w:asciiTheme="minorHAnsi" w:hAnsiTheme="minorHAnsi" w:cstheme="minorHAnsi"/>
                <w:color w:val="000000" w:themeColor="text1"/>
                <w:sz w:val="22"/>
                <w:szCs w:val="22"/>
              </w:rPr>
              <w:t xml:space="preserve"> </w:t>
            </w:r>
            <w:r w:rsidR="008F616D" w:rsidRPr="00091B2F">
              <w:rPr>
                <w:rFonts w:asciiTheme="minorHAnsi" w:hAnsiTheme="minorHAnsi" w:cstheme="minorHAnsi"/>
                <w:color w:val="000000" w:themeColor="text1"/>
                <w:sz w:val="22"/>
                <w:szCs w:val="22"/>
              </w:rPr>
              <w:t>Digitizing the Newborn Field Guide</w:t>
            </w:r>
          </w:p>
        </w:tc>
      </w:tr>
      <w:tr w:rsidR="00FE0CAF" w:rsidRPr="00091B2F" w14:paraId="5E6E0D43" w14:textId="77777777" w:rsidTr="00FE0CAF">
        <w:tc>
          <w:tcPr>
            <w:tcW w:w="3865" w:type="dxa"/>
          </w:tcPr>
          <w:p w14:paraId="6E689140" w14:textId="77777777" w:rsidR="00FE0CAF" w:rsidRPr="00091B2F" w:rsidRDefault="00371ABB"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Total number of</w:t>
            </w:r>
            <w:r w:rsidR="00FE0CAF" w:rsidRPr="00091B2F">
              <w:rPr>
                <w:rFonts w:asciiTheme="minorHAnsi" w:hAnsiTheme="minorHAnsi" w:cstheme="minorHAnsi"/>
                <w:sz w:val="22"/>
                <w:szCs w:val="22"/>
              </w:rPr>
              <w:t xml:space="preserve"> </w:t>
            </w:r>
            <w:r w:rsidR="00911C0E" w:rsidRPr="00091B2F">
              <w:rPr>
                <w:rFonts w:asciiTheme="minorHAnsi" w:hAnsiTheme="minorHAnsi" w:cstheme="minorHAnsi"/>
                <w:sz w:val="22"/>
                <w:szCs w:val="22"/>
              </w:rPr>
              <w:t>Consultants</w:t>
            </w:r>
          </w:p>
        </w:tc>
        <w:tc>
          <w:tcPr>
            <w:tcW w:w="5580" w:type="dxa"/>
          </w:tcPr>
          <w:p w14:paraId="3C994161" w14:textId="2BEDE624" w:rsidR="00FE0CAF" w:rsidRPr="00091B2F" w:rsidRDefault="002B13A1" w:rsidP="00EF69BF">
            <w:pPr>
              <w:numPr>
                <w:ilvl w:val="0"/>
                <w:numId w:val="0"/>
              </w:numPr>
              <w:tabs>
                <w:tab w:val="left" w:pos="1440"/>
              </w:tabs>
              <w:suppressAutoHyphens/>
              <w:rPr>
                <w:rFonts w:asciiTheme="minorHAnsi" w:hAnsiTheme="minorHAnsi" w:cstheme="minorHAnsi"/>
                <w:color w:val="000000" w:themeColor="text1"/>
                <w:sz w:val="22"/>
                <w:szCs w:val="22"/>
              </w:rPr>
            </w:pPr>
            <w:r w:rsidRPr="00091B2F">
              <w:rPr>
                <w:rFonts w:asciiTheme="minorHAnsi" w:hAnsiTheme="minorHAnsi" w:cstheme="minorHAnsi"/>
                <w:color w:val="000000" w:themeColor="text1"/>
                <w:sz w:val="22"/>
                <w:szCs w:val="22"/>
              </w:rPr>
              <w:t>1</w:t>
            </w:r>
          </w:p>
        </w:tc>
      </w:tr>
      <w:tr w:rsidR="005F3E00" w:rsidRPr="00091B2F" w14:paraId="6355FFAD" w14:textId="77777777" w:rsidTr="00FE0CAF">
        <w:tc>
          <w:tcPr>
            <w:tcW w:w="3865" w:type="dxa"/>
          </w:tcPr>
          <w:p w14:paraId="3EFFBA2D" w14:textId="77777777" w:rsidR="00E46B86" w:rsidRPr="00091B2F" w:rsidRDefault="00E46B86"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Country Program</w:t>
            </w:r>
          </w:p>
        </w:tc>
        <w:tc>
          <w:tcPr>
            <w:tcW w:w="5580" w:type="dxa"/>
          </w:tcPr>
          <w:p w14:paraId="73962D55" w14:textId="531F6DB4" w:rsidR="00E46B86" w:rsidRPr="00091B2F" w:rsidRDefault="002B13A1"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Health Unit / IAWG Newborn Initiative</w:t>
            </w:r>
          </w:p>
        </w:tc>
      </w:tr>
      <w:tr w:rsidR="005F3E00" w:rsidRPr="00091B2F" w14:paraId="5D496588" w14:textId="77777777" w:rsidTr="00FE0CAF">
        <w:tc>
          <w:tcPr>
            <w:tcW w:w="3865" w:type="dxa"/>
          </w:tcPr>
          <w:p w14:paraId="753E7BF7" w14:textId="77777777" w:rsidR="00E46B86" w:rsidRPr="00091B2F" w:rsidRDefault="00E46B86"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Proposed Dates</w:t>
            </w:r>
          </w:p>
        </w:tc>
        <w:tc>
          <w:tcPr>
            <w:tcW w:w="5580" w:type="dxa"/>
          </w:tcPr>
          <w:p w14:paraId="7926B70D" w14:textId="4F95C930" w:rsidR="00E46B86" w:rsidRPr="00091B2F" w:rsidRDefault="008F616D"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September 1, 2021 – February 28, 2022</w:t>
            </w:r>
          </w:p>
        </w:tc>
      </w:tr>
      <w:tr w:rsidR="005F3E00" w:rsidRPr="00091B2F" w14:paraId="39B7DC69" w14:textId="77777777" w:rsidTr="00FE0CAF">
        <w:tc>
          <w:tcPr>
            <w:tcW w:w="3865" w:type="dxa"/>
          </w:tcPr>
          <w:p w14:paraId="63C8FD54" w14:textId="77777777" w:rsidR="00E46B86" w:rsidRPr="00091B2F" w:rsidRDefault="005F3E00"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Duration</w:t>
            </w:r>
          </w:p>
        </w:tc>
        <w:tc>
          <w:tcPr>
            <w:tcW w:w="5580" w:type="dxa"/>
          </w:tcPr>
          <w:p w14:paraId="30AB6113" w14:textId="0B09A3AC" w:rsidR="00E46B86" w:rsidRPr="00091B2F" w:rsidRDefault="00091B2F" w:rsidP="00EF69BF">
            <w:pPr>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60</w:t>
            </w:r>
            <w:r w:rsidR="008F616D" w:rsidRPr="00091B2F">
              <w:rPr>
                <w:rFonts w:asciiTheme="minorHAnsi" w:hAnsiTheme="minorHAnsi" w:cstheme="minorHAnsi"/>
                <w:sz w:val="22"/>
                <w:szCs w:val="22"/>
              </w:rPr>
              <w:t xml:space="preserve"> days</w:t>
            </w:r>
          </w:p>
        </w:tc>
      </w:tr>
    </w:tbl>
    <w:p w14:paraId="5D8F7F0F" w14:textId="77777777" w:rsidR="00E46B86" w:rsidRPr="00091B2F" w:rsidRDefault="00E46B86" w:rsidP="00EF69BF">
      <w:pPr>
        <w:numPr>
          <w:ilvl w:val="0"/>
          <w:numId w:val="0"/>
        </w:numPr>
        <w:tabs>
          <w:tab w:val="left" w:pos="1440"/>
        </w:tabs>
        <w:suppressAutoHyphens/>
        <w:rPr>
          <w:rFonts w:asciiTheme="minorHAnsi" w:hAnsiTheme="minorHAnsi" w:cstheme="minorHAnsi"/>
          <w:b/>
          <w:sz w:val="22"/>
          <w:szCs w:val="22"/>
          <w:u w:val="single"/>
        </w:rPr>
      </w:pPr>
    </w:p>
    <w:p w14:paraId="650A5743" w14:textId="77777777" w:rsidR="00FC4095" w:rsidRPr="00091B2F" w:rsidRDefault="00552A7A" w:rsidP="00EF69BF">
      <w:pPr>
        <w:numPr>
          <w:ilvl w:val="0"/>
          <w:numId w:val="0"/>
        </w:numPr>
        <w:suppressAutoHyphens/>
        <w:rPr>
          <w:rFonts w:asciiTheme="minorHAnsi" w:hAnsiTheme="minorHAnsi" w:cstheme="minorHAnsi"/>
          <w:b/>
          <w:color w:val="000000"/>
          <w:sz w:val="22"/>
          <w:szCs w:val="22"/>
        </w:rPr>
      </w:pPr>
      <w:r w:rsidRPr="00091B2F">
        <w:rPr>
          <w:rFonts w:asciiTheme="minorHAnsi" w:hAnsiTheme="minorHAnsi" w:cstheme="minorHAnsi"/>
          <w:b/>
          <w:color w:val="000000"/>
          <w:sz w:val="22"/>
          <w:szCs w:val="22"/>
        </w:rPr>
        <w:t>Back</w:t>
      </w:r>
      <w:r w:rsidR="00984527" w:rsidRPr="00091B2F">
        <w:rPr>
          <w:rFonts w:asciiTheme="minorHAnsi" w:hAnsiTheme="minorHAnsi" w:cstheme="minorHAnsi"/>
          <w:b/>
          <w:color w:val="000000"/>
          <w:sz w:val="22"/>
          <w:szCs w:val="22"/>
        </w:rPr>
        <w:t>g</w:t>
      </w:r>
      <w:r w:rsidRPr="00091B2F">
        <w:rPr>
          <w:rFonts w:asciiTheme="minorHAnsi" w:hAnsiTheme="minorHAnsi" w:cstheme="minorHAnsi"/>
          <w:b/>
          <w:color w:val="000000"/>
          <w:sz w:val="22"/>
          <w:szCs w:val="22"/>
        </w:rPr>
        <w:t xml:space="preserve">round of the project  </w:t>
      </w:r>
    </w:p>
    <w:p w14:paraId="1902507A" w14:textId="54476E17" w:rsidR="002B13A1" w:rsidRPr="00091B2F" w:rsidRDefault="002B13A1" w:rsidP="00EF69BF">
      <w:pPr>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 xml:space="preserve">In recent years, global MNH experts have led the development of numerous technical and operational guidelines to advance the field of maternal and newborn health (MNH) in humanitarian settings, including the </w:t>
      </w:r>
      <w:r w:rsidRPr="00091B2F">
        <w:rPr>
          <w:rFonts w:asciiTheme="minorHAnsi" w:hAnsiTheme="minorHAnsi" w:cstheme="minorHAnsi"/>
          <w:i/>
          <w:sz w:val="22"/>
          <w:szCs w:val="22"/>
        </w:rPr>
        <w:t>Newborn Health in Humanitarian Settings: Field Guide</w:t>
      </w:r>
      <w:r w:rsidR="008F616D" w:rsidRPr="00091B2F">
        <w:rPr>
          <w:rFonts w:asciiTheme="minorHAnsi" w:hAnsiTheme="minorHAnsi" w:cstheme="minorHAnsi"/>
          <w:i/>
          <w:sz w:val="22"/>
          <w:szCs w:val="22"/>
        </w:rPr>
        <w:t xml:space="preserve"> (NBFG)</w:t>
      </w:r>
      <w:r w:rsidRPr="00091B2F">
        <w:rPr>
          <w:rFonts w:asciiTheme="minorHAnsi" w:hAnsiTheme="minorHAnsi" w:cstheme="minorHAnsi"/>
          <w:sz w:val="22"/>
          <w:szCs w:val="22"/>
        </w:rPr>
        <w:t xml:space="preserve"> and associated newborn supply kits as companions to the </w:t>
      </w:r>
      <w:r w:rsidRPr="00091B2F">
        <w:rPr>
          <w:rFonts w:asciiTheme="minorHAnsi" w:hAnsiTheme="minorHAnsi" w:cstheme="minorHAnsi"/>
          <w:i/>
          <w:sz w:val="22"/>
          <w:szCs w:val="22"/>
        </w:rPr>
        <w:t>2018 Interagency Field Manual on Reproductive Health in Humanitarian Settings</w:t>
      </w:r>
      <w:r w:rsidRPr="00091B2F">
        <w:rPr>
          <w:rFonts w:asciiTheme="minorHAnsi" w:hAnsiTheme="minorHAnsi" w:cstheme="minorHAnsi"/>
          <w:sz w:val="22"/>
          <w:szCs w:val="22"/>
        </w:rPr>
        <w:t xml:space="preserve"> </w:t>
      </w:r>
      <w:r w:rsidR="008F616D" w:rsidRPr="00091B2F">
        <w:rPr>
          <w:rFonts w:asciiTheme="minorHAnsi" w:hAnsiTheme="minorHAnsi" w:cstheme="minorHAnsi"/>
          <w:sz w:val="22"/>
          <w:szCs w:val="22"/>
        </w:rPr>
        <w:t xml:space="preserve">(IAFM) </w:t>
      </w:r>
      <w:r w:rsidRPr="00091B2F">
        <w:rPr>
          <w:rFonts w:asciiTheme="minorHAnsi" w:hAnsiTheme="minorHAnsi" w:cstheme="minorHAnsi"/>
          <w:sz w:val="22"/>
          <w:szCs w:val="22"/>
        </w:rPr>
        <w:t xml:space="preserve">and reproductive health kits. While the implementation of these tools has increased attention to and funding for newborn health care in these settings, a lot remains to ensure the systematic delivery of high-quality care for the mother-newborn dyad. </w:t>
      </w:r>
    </w:p>
    <w:p w14:paraId="2ADDC6D7" w14:textId="1921E0A1" w:rsidR="008F616D" w:rsidRPr="00091B2F" w:rsidRDefault="008F616D" w:rsidP="00EF69BF">
      <w:pPr>
        <w:numPr>
          <w:ilvl w:val="0"/>
          <w:numId w:val="0"/>
        </w:numPr>
        <w:suppressAutoHyphens/>
        <w:ind w:left="340"/>
        <w:rPr>
          <w:rFonts w:asciiTheme="minorHAnsi" w:hAnsiTheme="minorHAnsi" w:cstheme="minorHAnsi"/>
          <w:sz w:val="22"/>
          <w:szCs w:val="22"/>
        </w:rPr>
      </w:pPr>
    </w:p>
    <w:p w14:paraId="08D61457" w14:textId="2A755D78" w:rsidR="002B13A1" w:rsidRPr="00091B2F" w:rsidRDefault="008F616D" w:rsidP="00EF69BF">
      <w:pPr>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 xml:space="preserve">The NBFG is available in four languages and has been printed and disseminated by implementing agencies within several countries. However, only really accessible in print and through a URL link (https://www.healthynewbornnetwork.org/resource/newborn-health-humanitarian-settings-field-guide/), it is not otherwise particularly user-friendly for humanitarian responders as a 200-page PDF.  In addition, the MNH field is a rapidly changing one, with new guidance and tools being released regularly. These complementary resources should be made easily accessible and adaptable for program managers that are using the NBFG, but no one central location exists through which all of these resources can be accessed and contextualized. </w:t>
      </w:r>
    </w:p>
    <w:p w14:paraId="738F9810" w14:textId="66C984FD" w:rsidR="008F616D" w:rsidRPr="00091B2F" w:rsidRDefault="008F616D" w:rsidP="00EF69BF">
      <w:pPr>
        <w:numPr>
          <w:ilvl w:val="0"/>
          <w:numId w:val="0"/>
        </w:numPr>
        <w:suppressAutoHyphens/>
        <w:ind w:left="340"/>
        <w:rPr>
          <w:rFonts w:asciiTheme="minorHAnsi" w:hAnsiTheme="minorHAnsi" w:cstheme="minorHAnsi"/>
          <w:sz w:val="22"/>
          <w:szCs w:val="22"/>
        </w:rPr>
      </w:pPr>
    </w:p>
    <w:p w14:paraId="5BFFBC65" w14:textId="1BD61B70" w:rsidR="008F616D" w:rsidRPr="00091B2F" w:rsidRDefault="008F616D" w:rsidP="00EF69BF">
      <w:pPr>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There is a need to digitize the NBFG, similar to that of the IAFM (https://iawgfieldmanual.com/). Creating such a site will: allow the content to be more easily navigated; ease the process for updating and revising content in the future; ensure complementary resources can be linked as appropriate and more easily accessed by users; and ideally allow for better accessibility through mobile and other digital technologies.</w:t>
      </w:r>
    </w:p>
    <w:p w14:paraId="1AC9020B" w14:textId="77777777" w:rsidR="00F67B89" w:rsidRPr="00091B2F" w:rsidRDefault="00F67B89" w:rsidP="00EF69BF">
      <w:pPr>
        <w:numPr>
          <w:ilvl w:val="0"/>
          <w:numId w:val="0"/>
        </w:numPr>
        <w:suppressAutoHyphens/>
        <w:rPr>
          <w:rFonts w:asciiTheme="minorHAnsi" w:hAnsiTheme="minorHAnsi" w:cstheme="minorHAnsi"/>
          <w:i/>
          <w:color w:val="000000"/>
          <w:sz w:val="22"/>
          <w:szCs w:val="22"/>
        </w:rPr>
      </w:pPr>
    </w:p>
    <w:p w14:paraId="2C6029F4" w14:textId="77777777" w:rsidR="00552A7A" w:rsidRPr="00091B2F" w:rsidRDefault="00984527" w:rsidP="00EF69BF">
      <w:pPr>
        <w:numPr>
          <w:ilvl w:val="0"/>
          <w:numId w:val="0"/>
        </w:numPr>
        <w:suppressAutoHyphens/>
        <w:rPr>
          <w:rFonts w:asciiTheme="minorHAnsi" w:hAnsiTheme="minorHAnsi" w:cstheme="minorHAnsi"/>
          <w:i/>
          <w:color w:val="000000"/>
          <w:sz w:val="22"/>
          <w:szCs w:val="22"/>
        </w:rPr>
      </w:pPr>
      <w:r w:rsidRPr="00091B2F">
        <w:rPr>
          <w:rFonts w:asciiTheme="minorHAnsi" w:hAnsiTheme="minorHAnsi" w:cstheme="minorHAnsi"/>
          <w:b/>
          <w:color w:val="000000"/>
          <w:sz w:val="22"/>
          <w:szCs w:val="22"/>
        </w:rPr>
        <w:t xml:space="preserve">Scope of work </w:t>
      </w:r>
    </w:p>
    <w:p w14:paraId="31FE43EF" w14:textId="38133A41" w:rsidR="00503BA5" w:rsidRPr="00091B2F" w:rsidRDefault="008F616D" w:rsidP="00503BA5">
      <w:pPr>
        <w:numPr>
          <w:ilvl w:val="0"/>
          <w:numId w:val="0"/>
        </w:numPr>
        <w:suppressAutoHyphens/>
        <w:ind w:left="340"/>
        <w:rPr>
          <w:rFonts w:asciiTheme="minorHAnsi" w:hAnsiTheme="minorHAnsi" w:cstheme="minorHAnsi"/>
          <w:iCs/>
          <w:color w:val="000000"/>
          <w:sz w:val="22"/>
          <w:szCs w:val="22"/>
        </w:rPr>
      </w:pPr>
      <w:r w:rsidRPr="00091B2F">
        <w:rPr>
          <w:rFonts w:asciiTheme="minorHAnsi" w:hAnsiTheme="minorHAnsi" w:cstheme="minorHAnsi"/>
          <w:iCs/>
          <w:color w:val="000000"/>
          <w:sz w:val="22"/>
          <w:szCs w:val="22"/>
        </w:rPr>
        <w:t xml:space="preserve">This consultant will be responsible </w:t>
      </w:r>
      <w:r w:rsidR="00503BA5" w:rsidRPr="00091B2F">
        <w:rPr>
          <w:rFonts w:asciiTheme="minorHAnsi" w:hAnsiTheme="minorHAnsi" w:cstheme="minorHAnsi"/>
          <w:iCs/>
          <w:color w:val="000000"/>
          <w:sz w:val="22"/>
          <w:szCs w:val="22"/>
        </w:rPr>
        <w:t xml:space="preserve">for developing the content for a digital hub for the NBFG. While a web designer will be hired to actually build the page, this consultant will identify and provide all of the content, including text, visualizations, and external complementary resources. The consultant will be responsible for digitizing the English-version of the Field Guide, but will keep an eye towards requirements for the other languages, documenting his/her work so that similar efforts can be undertaken for French, Spanish, and Arabic (for example, noting where particular complementary resources are or are not available in all 4 languages). Lastly, the consultant will make recommendations for where the development of new </w:t>
      </w:r>
      <w:r w:rsidR="00D85E80">
        <w:rPr>
          <w:rFonts w:asciiTheme="minorHAnsi" w:hAnsiTheme="minorHAnsi" w:cstheme="minorHAnsi"/>
          <w:iCs/>
          <w:color w:val="000000"/>
          <w:sz w:val="22"/>
          <w:szCs w:val="22"/>
        </w:rPr>
        <w:t xml:space="preserve">or updated </w:t>
      </w:r>
      <w:r w:rsidR="00503BA5" w:rsidRPr="00091B2F">
        <w:rPr>
          <w:rFonts w:asciiTheme="minorHAnsi" w:hAnsiTheme="minorHAnsi" w:cstheme="minorHAnsi"/>
          <w:iCs/>
          <w:color w:val="000000"/>
          <w:sz w:val="22"/>
          <w:szCs w:val="22"/>
        </w:rPr>
        <w:t>content may be needed, given recent guidance and current evidence to have emerged since the NBFG was drafted.</w:t>
      </w:r>
    </w:p>
    <w:p w14:paraId="4C3785CD" w14:textId="0914EC4F" w:rsidR="00503BA5" w:rsidRPr="00091B2F" w:rsidRDefault="00503BA5" w:rsidP="00503BA5">
      <w:pPr>
        <w:numPr>
          <w:ilvl w:val="0"/>
          <w:numId w:val="0"/>
        </w:numPr>
        <w:suppressAutoHyphens/>
        <w:ind w:left="340"/>
        <w:rPr>
          <w:rFonts w:asciiTheme="minorHAnsi" w:hAnsiTheme="minorHAnsi" w:cstheme="minorHAnsi"/>
          <w:iCs/>
          <w:color w:val="000000"/>
          <w:sz w:val="22"/>
          <w:szCs w:val="22"/>
        </w:rPr>
      </w:pPr>
    </w:p>
    <w:p w14:paraId="02BA3638" w14:textId="1F978316" w:rsidR="00503BA5" w:rsidRPr="00091B2F" w:rsidRDefault="00503BA5" w:rsidP="00503BA5">
      <w:pPr>
        <w:numPr>
          <w:ilvl w:val="0"/>
          <w:numId w:val="0"/>
        </w:numPr>
        <w:suppressAutoHyphens/>
        <w:ind w:left="340"/>
        <w:rPr>
          <w:rFonts w:asciiTheme="minorHAnsi" w:hAnsiTheme="minorHAnsi" w:cstheme="minorHAnsi"/>
          <w:iCs/>
          <w:color w:val="000000"/>
          <w:sz w:val="22"/>
          <w:szCs w:val="22"/>
        </w:rPr>
      </w:pPr>
      <w:r w:rsidRPr="00091B2F">
        <w:rPr>
          <w:rFonts w:asciiTheme="minorHAnsi" w:hAnsiTheme="minorHAnsi" w:cstheme="minorHAnsi"/>
          <w:iCs/>
          <w:color w:val="000000"/>
          <w:sz w:val="22"/>
          <w:szCs w:val="22"/>
        </w:rPr>
        <w:t xml:space="preserve">The consultant will work with a core team of representatives from both the IAWG MNH sub-Working Group and the ENAP in Emergencies Working Groups to agree upon final content. This core team will serve as a steering committee, and will review and approve plans on an iterative basis (per module). </w:t>
      </w:r>
      <w:r w:rsidR="00C32D5A">
        <w:rPr>
          <w:rFonts w:asciiTheme="minorHAnsi" w:hAnsiTheme="minorHAnsi" w:cstheme="minorHAnsi"/>
          <w:iCs/>
          <w:color w:val="000000"/>
          <w:sz w:val="22"/>
          <w:szCs w:val="22"/>
        </w:rPr>
        <w:t xml:space="preserve">In addition, the consultant will collaborate with both working groups to </w:t>
      </w:r>
      <w:r w:rsidR="00C32D5A" w:rsidRPr="00C32D5A">
        <w:rPr>
          <w:rFonts w:asciiTheme="minorHAnsi" w:hAnsiTheme="minorHAnsi" w:cstheme="minorHAnsi"/>
          <w:iCs/>
          <w:color w:val="000000"/>
          <w:sz w:val="22"/>
          <w:szCs w:val="22"/>
        </w:rPr>
        <w:lastRenderedPageBreak/>
        <w:t>solicit feedback/experiences on use of the NBFG to inform case studies and future recommendations for revision.</w:t>
      </w:r>
    </w:p>
    <w:p w14:paraId="4073A94D" w14:textId="77777777" w:rsidR="00AF50F4" w:rsidRPr="00091B2F" w:rsidRDefault="00AF50F4" w:rsidP="008F616D">
      <w:pPr>
        <w:numPr>
          <w:ilvl w:val="0"/>
          <w:numId w:val="0"/>
        </w:numPr>
        <w:suppressAutoHyphens/>
        <w:rPr>
          <w:rFonts w:asciiTheme="minorHAnsi" w:hAnsiTheme="minorHAnsi" w:cstheme="minorHAnsi"/>
          <w:i/>
          <w:color w:val="000000"/>
          <w:sz w:val="22"/>
          <w:szCs w:val="22"/>
        </w:rPr>
      </w:pPr>
    </w:p>
    <w:p w14:paraId="30EEE932" w14:textId="77777777" w:rsidR="002966A9" w:rsidRPr="00091B2F" w:rsidRDefault="002966A9" w:rsidP="00EF69BF">
      <w:pPr>
        <w:numPr>
          <w:ilvl w:val="0"/>
          <w:numId w:val="0"/>
        </w:numPr>
        <w:suppressAutoHyphens/>
        <w:ind w:left="340" w:hanging="340"/>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Deliverables</w:t>
      </w:r>
      <w:r w:rsidR="00076AA4" w:rsidRPr="00091B2F">
        <w:rPr>
          <w:rFonts w:asciiTheme="minorHAnsi" w:eastAsia="Calibri" w:hAnsiTheme="minorHAnsi" w:cstheme="minorHAnsi"/>
          <w:b/>
          <w:color w:val="000000"/>
          <w:sz w:val="22"/>
          <w:szCs w:val="22"/>
        </w:rPr>
        <w:t>:</w:t>
      </w:r>
    </w:p>
    <w:p w14:paraId="3A0F1FDE" w14:textId="7FFB7C7E" w:rsidR="00503BA5" w:rsidRPr="00091B2F" w:rsidRDefault="00503BA5" w:rsidP="00503BA5">
      <w:pPr>
        <w:numPr>
          <w:ilvl w:val="0"/>
          <w:numId w:val="35"/>
        </w:numPr>
        <w:rPr>
          <w:rFonts w:asciiTheme="minorHAnsi" w:hAnsiTheme="minorHAnsi" w:cstheme="minorHAnsi"/>
          <w:sz w:val="22"/>
          <w:szCs w:val="22"/>
        </w:rPr>
      </w:pPr>
      <w:r w:rsidRPr="00091B2F">
        <w:rPr>
          <w:rFonts w:asciiTheme="minorHAnsi" w:hAnsiTheme="minorHAnsi" w:cstheme="minorHAnsi"/>
          <w:sz w:val="22"/>
          <w:szCs w:val="22"/>
        </w:rPr>
        <w:t xml:space="preserve">Approved proposals for </w:t>
      </w:r>
      <w:r w:rsidR="00091B2F" w:rsidRPr="00091B2F">
        <w:rPr>
          <w:rFonts w:asciiTheme="minorHAnsi" w:hAnsiTheme="minorHAnsi" w:cstheme="minorHAnsi"/>
          <w:sz w:val="22"/>
          <w:szCs w:val="22"/>
        </w:rPr>
        <w:t xml:space="preserve">digitizing content (in English) for </w:t>
      </w:r>
      <w:r w:rsidRPr="00091B2F">
        <w:rPr>
          <w:rFonts w:asciiTheme="minorHAnsi" w:hAnsiTheme="minorHAnsi" w:cstheme="minorHAnsi"/>
          <w:sz w:val="22"/>
          <w:szCs w:val="22"/>
        </w:rPr>
        <w:t>each</w:t>
      </w:r>
      <w:r w:rsidR="00091B2F" w:rsidRPr="00091B2F">
        <w:rPr>
          <w:rFonts w:asciiTheme="minorHAnsi" w:hAnsiTheme="minorHAnsi" w:cstheme="minorHAnsi"/>
          <w:sz w:val="22"/>
          <w:szCs w:val="22"/>
        </w:rPr>
        <w:t xml:space="preserve"> of the six</w:t>
      </w:r>
      <w:r w:rsidRPr="00091B2F">
        <w:rPr>
          <w:rFonts w:asciiTheme="minorHAnsi" w:hAnsiTheme="minorHAnsi" w:cstheme="minorHAnsi"/>
          <w:sz w:val="22"/>
          <w:szCs w:val="22"/>
        </w:rPr>
        <w:t xml:space="preserve"> module</w:t>
      </w:r>
      <w:r w:rsidR="00091B2F" w:rsidRPr="00091B2F">
        <w:rPr>
          <w:rFonts w:asciiTheme="minorHAnsi" w:hAnsiTheme="minorHAnsi" w:cstheme="minorHAnsi"/>
          <w:sz w:val="22"/>
          <w:szCs w:val="22"/>
        </w:rPr>
        <w:t>s</w:t>
      </w:r>
      <w:r w:rsidRPr="00091B2F">
        <w:rPr>
          <w:rFonts w:asciiTheme="minorHAnsi" w:hAnsiTheme="minorHAnsi" w:cstheme="minorHAnsi"/>
          <w:sz w:val="22"/>
          <w:szCs w:val="22"/>
        </w:rPr>
        <w:t xml:space="preserve"> of the NBFG </w:t>
      </w:r>
    </w:p>
    <w:p w14:paraId="26C72999" w14:textId="040647C1" w:rsidR="00091B2F" w:rsidRPr="00091B2F" w:rsidRDefault="00091B2F" w:rsidP="00503BA5">
      <w:pPr>
        <w:numPr>
          <w:ilvl w:val="0"/>
          <w:numId w:val="35"/>
        </w:numPr>
        <w:rPr>
          <w:rFonts w:asciiTheme="minorHAnsi" w:hAnsiTheme="minorHAnsi" w:cstheme="minorHAnsi"/>
          <w:sz w:val="22"/>
          <w:szCs w:val="22"/>
        </w:rPr>
      </w:pPr>
      <w:r w:rsidRPr="00091B2F">
        <w:rPr>
          <w:rFonts w:asciiTheme="minorHAnsi" w:hAnsiTheme="minorHAnsi" w:cstheme="minorHAnsi"/>
          <w:sz w:val="22"/>
          <w:szCs w:val="22"/>
        </w:rPr>
        <w:t>A documented process with recommendations for building complementary sites for the NBFG in Spanish, Arabic, and French</w:t>
      </w:r>
    </w:p>
    <w:p w14:paraId="10F8B6D7" w14:textId="5E56ABE1" w:rsidR="00091B2F" w:rsidRDefault="00091B2F" w:rsidP="00503BA5">
      <w:pPr>
        <w:numPr>
          <w:ilvl w:val="0"/>
          <w:numId w:val="35"/>
        </w:numPr>
        <w:rPr>
          <w:rFonts w:asciiTheme="minorHAnsi" w:hAnsiTheme="minorHAnsi" w:cstheme="minorHAnsi"/>
          <w:sz w:val="22"/>
          <w:szCs w:val="22"/>
        </w:rPr>
      </w:pPr>
      <w:r w:rsidRPr="00091B2F">
        <w:rPr>
          <w:rFonts w:asciiTheme="minorHAnsi" w:hAnsiTheme="minorHAnsi" w:cstheme="minorHAnsi"/>
          <w:sz w:val="22"/>
          <w:szCs w:val="22"/>
        </w:rPr>
        <w:t>At least 2 case studies that document the use of the NBFG within a country (captured through collaborations with partner agencies)</w:t>
      </w:r>
    </w:p>
    <w:p w14:paraId="3E0CAEA1" w14:textId="7445E40D" w:rsidR="00091B2F" w:rsidRPr="00091B2F" w:rsidRDefault="00091B2F" w:rsidP="00503BA5">
      <w:pPr>
        <w:numPr>
          <w:ilvl w:val="0"/>
          <w:numId w:val="35"/>
        </w:numPr>
        <w:rPr>
          <w:rFonts w:asciiTheme="minorHAnsi" w:hAnsiTheme="minorHAnsi" w:cstheme="minorHAnsi"/>
          <w:sz w:val="22"/>
          <w:szCs w:val="22"/>
        </w:rPr>
      </w:pPr>
      <w:r>
        <w:rPr>
          <w:rFonts w:asciiTheme="minorHAnsi" w:hAnsiTheme="minorHAnsi" w:cstheme="minorHAnsi"/>
          <w:sz w:val="22"/>
          <w:szCs w:val="22"/>
        </w:rPr>
        <w:t>A slidedeck to be used by partners when launching the website, to orient end-users to the platform</w:t>
      </w:r>
    </w:p>
    <w:p w14:paraId="2FF298CD" w14:textId="67C1443D" w:rsidR="00503BA5" w:rsidRPr="00091B2F" w:rsidRDefault="00503BA5" w:rsidP="007C18C5">
      <w:pPr>
        <w:pStyle w:val="ListParagraph"/>
        <w:suppressAutoHyphens/>
        <w:rPr>
          <w:rFonts w:asciiTheme="minorHAnsi" w:hAnsiTheme="minorHAnsi" w:cstheme="minorHAnsi"/>
          <w:i/>
          <w:color w:val="000000"/>
          <w:sz w:val="22"/>
          <w:szCs w:val="22"/>
        </w:rPr>
      </w:pPr>
    </w:p>
    <w:p w14:paraId="31A79A05" w14:textId="77777777" w:rsidR="002966A9" w:rsidRPr="00091B2F" w:rsidRDefault="002966A9" w:rsidP="00091B2F">
      <w:pPr>
        <w:numPr>
          <w:ilvl w:val="0"/>
          <w:numId w:val="0"/>
        </w:numPr>
        <w:suppressAutoHyphens/>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 xml:space="preserve">Payment </w:t>
      </w:r>
      <w:r w:rsidR="00984527" w:rsidRPr="00091B2F">
        <w:rPr>
          <w:rFonts w:asciiTheme="minorHAnsi" w:eastAsia="Calibri" w:hAnsiTheme="minorHAnsi" w:cstheme="minorHAnsi"/>
          <w:b/>
          <w:color w:val="000000"/>
          <w:sz w:val="22"/>
          <w:szCs w:val="22"/>
        </w:rPr>
        <w:t xml:space="preserve">Rate and </w:t>
      </w:r>
      <w:r w:rsidRPr="00091B2F">
        <w:rPr>
          <w:rFonts w:asciiTheme="minorHAnsi" w:eastAsia="Calibri" w:hAnsiTheme="minorHAnsi" w:cstheme="minorHAnsi"/>
          <w:b/>
          <w:color w:val="000000"/>
          <w:sz w:val="22"/>
          <w:szCs w:val="22"/>
        </w:rPr>
        <w:t>Schedule:</w:t>
      </w:r>
    </w:p>
    <w:p w14:paraId="0E9E712E" w14:textId="2E87D6D0" w:rsidR="00552A7A" w:rsidRPr="00091B2F" w:rsidRDefault="002B13A1" w:rsidP="00B46744">
      <w:pPr>
        <w:numPr>
          <w:ilvl w:val="0"/>
          <w:numId w:val="0"/>
        </w:numPr>
        <w:suppressAutoHyphens/>
        <w:ind w:left="340"/>
        <w:rPr>
          <w:rFonts w:asciiTheme="minorHAnsi" w:eastAsia="Calibri" w:hAnsiTheme="minorHAnsi" w:cstheme="minorHAnsi"/>
          <w:color w:val="000000"/>
          <w:sz w:val="22"/>
          <w:szCs w:val="22"/>
        </w:rPr>
      </w:pPr>
      <w:r w:rsidRPr="00091B2F">
        <w:rPr>
          <w:rFonts w:asciiTheme="minorHAnsi" w:hAnsiTheme="minorHAnsi" w:cstheme="minorHAnsi"/>
          <w:color w:val="000000"/>
          <w:sz w:val="22"/>
          <w:szCs w:val="22"/>
        </w:rPr>
        <w:t xml:space="preserve">Payments will be paid in 3 </w:t>
      </w:r>
      <w:r w:rsidR="00B46744" w:rsidRPr="00091B2F">
        <w:rPr>
          <w:rFonts w:asciiTheme="minorHAnsi" w:hAnsiTheme="minorHAnsi" w:cstheme="minorHAnsi"/>
          <w:color w:val="000000"/>
          <w:sz w:val="22"/>
          <w:szCs w:val="22"/>
        </w:rPr>
        <w:t>bi-monthly</w:t>
      </w:r>
      <w:r w:rsidRPr="00091B2F">
        <w:rPr>
          <w:rFonts w:asciiTheme="minorHAnsi" w:hAnsiTheme="minorHAnsi" w:cstheme="minorHAnsi"/>
          <w:color w:val="000000"/>
          <w:sz w:val="22"/>
          <w:szCs w:val="22"/>
        </w:rPr>
        <w:t xml:space="preserve"> disbursements, based on time invoiced. </w:t>
      </w:r>
    </w:p>
    <w:p w14:paraId="6F689B4B" w14:textId="77777777" w:rsidR="00076AA4" w:rsidRPr="00091B2F" w:rsidRDefault="00076AA4" w:rsidP="00EF69BF">
      <w:pPr>
        <w:numPr>
          <w:ilvl w:val="0"/>
          <w:numId w:val="0"/>
        </w:numPr>
        <w:suppressAutoHyphens/>
        <w:rPr>
          <w:rFonts w:asciiTheme="minorHAnsi" w:eastAsia="Calibri" w:hAnsiTheme="minorHAnsi" w:cstheme="minorHAnsi"/>
          <w:color w:val="000000"/>
          <w:sz w:val="22"/>
          <w:szCs w:val="22"/>
        </w:rPr>
      </w:pPr>
    </w:p>
    <w:p w14:paraId="1B1A852F" w14:textId="77777777" w:rsidR="00C53103" w:rsidRPr="00091B2F" w:rsidRDefault="00FC4095" w:rsidP="00EF69BF">
      <w:pPr>
        <w:numPr>
          <w:ilvl w:val="0"/>
          <w:numId w:val="0"/>
        </w:numPr>
        <w:suppressAutoHyphens/>
        <w:ind w:left="340" w:hanging="340"/>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Requirements:</w:t>
      </w:r>
    </w:p>
    <w:p w14:paraId="38F01E77" w14:textId="1A3B0C9D" w:rsidR="00AA222F" w:rsidRPr="00AA222F" w:rsidRDefault="00AA222F" w:rsidP="00AA222F">
      <w:pPr>
        <w:pStyle w:val="ListParagraph"/>
        <w:numPr>
          <w:ilvl w:val="0"/>
          <w:numId w:val="38"/>
        </w:numPr>
        <w:suppressAutoHyphens/>
        <w:ind w:left="720"/>
        <w:rPr>
          <w:rFonts w:asciiTheme="minorHAnsi" w:hAnsiTheme="minorHAnsi" w:cstheme="minorHAnsi"/>
          <w:sz w:val="22"/>
          <w:szCs w:val="22"/>
        </w:rPr>
      </w:pPr>
      <w:r w:rsidRPr="00AA222F">
        <w:rPr>
          <w:rFonts w:asciiTheme="minorHAnsi" w:hAnsiTheme="minorHAnsi" w:cstheme="minorHAnsi"/>
          <w:sz w:val="22"/>
          <w:szCs w:val="22"/>
        </w:rPr>
        <w:t xml:space="preserve">Experience in/knowledge of maternal and newborn health, with a key focus on newborn health and ideally experience with or knowledge of main training packages </w:t>
      </w:r>
    </w:p>
    <w:p w14:paraId="6ECD92D2" w14:textId="77777777" w:rsidR="00AA222F" w:rsidRPr="00AA222F" w:rsidRDefault="00AA222F" w:rsidP="00AA222F">
      <w:pPr>
        <w:pStyle w:val="ListParagraph"/>
        <w:numPr>
          <w:ilvl w:val="0"/>
          <w:numId w:val="38"/>
        </w:numPr>
        <w:suppressAutoHyphens/>
        <w:ind w:left="720"/>
        <w:rPr>
          <w:rFonts w:asciiTheme="minorHAnsi" w:hAnsiTheme="minorHAnsi" w:cstheme="minorHAnsi"/>
          <w:sz w:val="22"/>
          <w:szCs w:val="22"/>
        </w:rPr>
      </w:pPr>
      <w:r w:rsidRPr="00AA222F">
        <w:rPr>
          <w:rFonts w:asciiTheme="minorHAnsi" w:hAnsiTheme="minorHAnsi" w:cstheme="minorHAnsi"/>
          <w:sz w:val="22"/>
          <w:szCs w:val="22"/>
        </w:rPr>
        <w:t xml:space="preserve">Experience/understanding of the humanitarian contexts and key actors </w:t>
      </w:r>
    </w:p>
    <w:p w14:paraId="5F866917" w14:textId="77777777" w:rsidR="00AA222F" w:rsidRPr="00AA222F" w:rsidRDefault="00AA222F" w:rsidP="00AA222F">
      <w:pPr>
        <w:pStyle w:val="ListParagraph"/>
        <w:numPr>
          <w:ilvl w:val="0"/>
          <w:numId w:val="38"/>
        </w:numPr>
        <w:suppressAutoHyphens/>
        <w:ind w:left="720"/>
        <w:rPr>
          <w:rFonts w:asciiTheme="minorHAnsi" w:hAnsiTheme="minorHAnsi" w:cstheme="minorHAnsi"/>
          <w:sz w:val="22"/>
          <w:szCs w:val="22"/>
        </w:rPr>
      </w:pPr>
      <w:r w:rsidRPr="00AA222F">
        <w:rPr>
          <w:rFonts w:asciiTheme="minorHAnsi" w:hAnsiTheme="minorHAnsi" w:cstheme="minorHAnsi"/>
          <w:sz w:val="22"/>
          <w:szCs w:val="22"/>
        </w:rPr>
        <w:t xml:space="preserve">Excellent writing skills </w:t>
      </w:r>
    </w:p>
    <w:p w14:paraId="63741624" w14:textId="57AFF1C8" w:rsidR="00552A7A" w:rsidRDefault="00AA222F" w:rsidP="00AA222F">
      <w:pPr>
        <w:pStyle w:val="ListParagraph"/>
        <w:numPr>
          <w:ilvl w:val="0"/>
          <w:numId w:val="38"/>
        </w:numPr>
        <w:suppressAutoHyphens/>
        <w:ind w:left="720"/>
        <w:rPr>
          <w:rFonts w:asciiTheme="minorHAnsi" w:hAnsiTheme="minorHAnsi" w:cstheme="minorHAnsi"/>
          <w:sz w:val="22"/>
          <w:szCs w:val="22"/>
        </w:rPr>
      </w:pPr>
      <w:r w:rsidRPr="00AA222F">
        <w:rPr>
          <w:rFonts w:asciiTheme="minorHAnsi" w:hAnsiTheme="minorHAnsi" w:cstheme="minorHAnsi"/>
          <w:sz w:val="22"/>
          <w:szCs w:val="22"/>
        </w:rPr>
        <w:t xml:space="preserve">Expertise in trainings, clinical work, or guideline development </w:t>
      </w:r>
    </w:p>
    <w:p w14:paraId="13DB6F02" w14:textId="56B7D4BF" w:rsidR="00D8778C" w:rsidRDefault="00D8778C" w:rsidP="00D8778C">
      <w:pPr>
        <w:numPr>
          <w:ilvl w:val="0"/>
          <w:numId w:val="0"/>
        </w:numPr>
        <w:suppressAutoHyphens/>
        <w:ind w:left="340" w:hanging="340"/>
        <w:rPr>
          <w:rFonts w:asciiTheme="minorHAnsi" w:hAnsiTheme="minorHAnsi" w:cstheme="minorHAnsi"/>
          <w:sz w:val="22"/>
          <w:szCs w:val="22"/>
        </w:rPr>
      </w:pPr>
    </w:p>
    <w:p w14:paraId="656981F2" w14:textId="1BAB0399" w:rsidR="00D8778C" w:rsidRDefault="00D8778C" w:rsidP="00D8778C">
      <w:pPr>
        <w:numPr>
          <w:ilvl w:val="0"/>
          <w:numId w:val="0"/>
        </w:numPr>
        <w:suppressAutoHyphens/>
        <w:ind w:left="340" w:hanging="340"/>
        <w:rPr>
          <w:rFonts w:asciiTheme="minorHAnsi" w:hAnsiTheme="minorHAnsi" w:cstheme="minorHAnsi"/>
          <w:sz w:val="22"/>
          <w:szCs w:val="22"/>
        </w:rPr>
      </w:pPr>
    </w:p>
    <w:p w14:paraId="0AB5C087" w14:textId="2F8F83D2" w:rsidR="00D8778C" w:rsidRPr="00D8778C" w:rsidRDefault="00D8778C" w:rsidP="00D8778C">
      <w:pPr>
        <w:numPr>
          <w:ilvl w:val="0"/>
          <w:numId w:val="0"/>
        </w:numPr>
        <w:suppressAutoHyphens/>
        <w:rPr>
          <w:rFonts w:asciiTheme="minorHAnsi" w:hAnsiTheme="minorHAnsi" w:cstheme="minorHAnsi"/>
          <w:sz w:val="22"/>
          <w:szCs w:val="22"/>
        </w:rPr>
      </w:pPr>
      <w:r>
        <w:rPr>
          <w:rFonts w:asciiTheme="minorHAnsi" w:hAnsiTheme="minorHAnsi" w:cstheme="minorHAnsi"/>
          <w:sz w:val="22"/>
          <w:szCs w:val="22"/>
        </w:rPr>
        <w:t xml:space="preserve">To apply, please send your CV and a cover letter/letter of interest to </w:t>
      </w:r>
      <w:hyperlink r:id="rId11" w:history="1">
        <w:r w:rsidRPr="0065795C">
          <w:rPr>
            <w:rStyle w:val="Hyperlink"/>
            <w:rFonts w:asciiTheme="minorHAnsi" w:hAnsiTheme="minorHAnsi" w:cstheme="minorHAnsi"/>
            <w:sz w:val="22"/>
            <w:szCs w:val="22"/>
          </w:rPr>
          <w:t>elaine.scudder@rescue.org</w:t>
        </w:r>
      </w:hyperlink>
      <w:r>
        <w:rPr>
          <w:rFonts w:asciiTheme="minorHAnsi" w:hAnsiTheme="minorHAnsi" w:cstheme="minorHAnsi"/>
          <w:sz w:val="22"/>
          <w:szCs w:val="22"/>
        </w:rPr>
        <w:t xml:space="preserve"> by 20 August 2021. </w:t>
      </w:r>
    </w:p>
    <w:sectPr w:rsidR="00D8778C" w:rsidRPr="00D8778C" w:rsidSect="00EB2D5A">
      <w:headerReference w:type="even" r:id="rId12"/>
      <w:headerReference w:type="default" r:id="rId13"/>
      <w:footerReference w:type="even" r:id="rId14"/>
      <w:footerReference w:type="default" r:id="rId15"/>
      <w:headerReference w:type="first" r:id="rId16"/>
      <w:footerReference w:type="first" r:id="rId17"/>
      <w:pgSz w:w="11909" w:h="16834" w:code="9"/>
      <w:pgMar w:top="907" w:right="1440" w:bottom="13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0ADC" w14:textId="77777777" w:rsidR="009D742E" w:rsidRDefault="009D742E">
      <w:r>
        <w:separator/>
      </w:r>
    </w:p>
  </w:endnote>
  <w:endnote w:type="continuationSeparator" w:id="0">
    <w:p w14:paraId="3D850240" w14:textId="77777777" w:rsidR="009D742E" w:rsidRDefault="009D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F95" w14:textId="77777777" w:rsidR="004E1CB7" w:rsidRDefault="00E13C51" w:rsidP="00DF252D">
    <w:pPr>
      <w:pStyle w:val="Footer"/>
      <w:framePr w:wrap="around" w:vAnchor="text" w:hAnchor="margin" w:xAlign="right" w:y="1"/>
      <w:rPr>
        <w:rStyle w:val="PageNumber"/>
      </w:rPr>
    </w:pPr>
    <w:r>
      <w:rPr>
        <w:rStyle w:val="PageNumber"/>
      </w:rPr>
      <w:fldChar w:fldCharType="begin"/>
    </w:r>
    <w:r w:rsidR="004E1CB7">
      <w:rPr>
        <w:rStyle w:val="PageNumber"/>
      </w:rPr>
      <w:instrText xml:space="preserve">PAGE  </w:instrText>
    </w:r>
    <w:r>
      <w:rPr>
        <w:rStyle w:val="PageNumber"/>
      </w:rPr>
      <w:fldChar w:fldCharType="end"/>
    </w:r>
  </w:p>
  <w:p w14:paraId="759CE83D" w14:textId="77777777" w:rsidR="004E1CB7" w:rsidRDefault="004E1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E7AE" w14:textId="77777777" w:rsidR="00386D45" w:rsidRDefault="00386D45" w:rsidP="00386D45">
    <w:pPr>
      <w:pStyle w:val="Footer"/>
      <w:numPr>
        <w:ilvl w:val="0"/>
        <w:numId w:val="0"/>
      </w:numPr>
      <w:ind w:left="340"/>
    </w:pPr>
  </w:p>
  <w:p w14:paraId="77089D87" w14:textId="77777777" w:rsidR="004E1CB7" w:rsidRDefault="004E1CB7" w:rsidP="008C2492">
    <w:pPr>
      <w:pStyle w:val="Footer"/>
      <w:numPr>
        <w:ilvl w:val="0"/>
        <w:numId w:val="0"/>
      </w:num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D843" w14:textId="77777777" w:rsidR="0005003F" w:rsidRDefault="0005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7365" w14:textId="77777777" w:rsidR="009D742E" w:rsidRDefault="009D742E">
      <w:r>
        <w:separator/>
      </w:r>
    </w:p>
  </w:footnote>
  <w:footnote w:type="continuationSeparator" w:id="0">
    <w:p w14:paraId="5FF7B732" w14:textId="77777777" w:rsidR="009D742E" w:rsidRDefault="009D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77F7" w14:textId="77777777" w:rsidR="0005003F" w:rsidRDefault="0005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CFBA" w14:textId="77777777" w:rsidR="00386D45" w:rsidRDefault="00386D45" w:rsidP="00386D45">
    <w:pPr>
      <w:pStyle w:val="Header"/>
      <w:numPr>
        <w:ilvl w:val="0"/>
        <w:numId w:val="0"/>
      </w:numPr>
      <w:ind w:left="340" w:hanging="3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DCA1" w14:textId="77777777" w:rsidR="0005003F" w:rsidRDefault="00050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98AE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C4A47"/>
    <w:multiLevelType w:val="hybridMultilevel"/>
    <w:tmpl w:val="878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28AD"/>
    <w:multiLevelType w:val="hybridMultilevel"/>
    <w:tmpl w:val="7DC09F8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2AB0858"/>
    <w:multiLevelType w:val="multilevel"/>
    <w:tmpl w:val="8AB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B234D"/>
    <w:multiLevelType w:val="hybridMultilevel"/>
    <w:tmpl w:val="F5FED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B5ADB"/>
    <w:multiLevelType w:val="hybridMultilevel"/>
    <w:tmpl w:val="AC3E68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854572"/>
    <w:multiLevelType w:val="multilevel"/>
    <w:tmpl w:val="34FC1276"/>
    <w:lvl w:ilvl="0">
      <w:start w:val="1"/>
      <w:numFmt w:val="decimal"/>
      <w:pStyle w:val="Normal"/>
      <w:lvlText w:val="%1."/>
      <w:lvlJc w:val="left"/>
      <w:pPr>
        <w:tabs>
          <w:tab w:val="num" w:pos="360"/>
        </w:tabs>
        <w:ind w:left="340" w:hanging="340"/>
      </w:pPr>
      <w:rPr>
        <w:rFonts w:hint="default"/>
      </w:rPr>
    </w:lvl>
    <w:lvl w:ilvl="1">
      <w:start w:val="1"/>
      <w:numFmt w:val="decimal"/>
      <w:lvlText w:val="%1.%2."/>
      <w:lvlJc w:val="left"/>
      <w:pPr>
        <w:tabs>
          <w:tab w:val="num" w:pos="72"/>
        </w:tabs>
        <w:ind w:left="377" w:hanging="397"/>
      </w:pPr>
      <w:rPr>
        <w:rFonts w:hint="default"/>
      </w:rPr>
    </w:lvl>
    <w:lvl w:ilvl="2">
      <w:start w:val="1"/>
      <w:numFmt w:val="decimal"/>
      <w:lvlText w:val="%1.%2.%3."/>
      <w:lvlJc w:val="left"/>
      <w:pPr>
        <w:tabs>
          <w:tab w:val="num" w:pos="1080"/>
        </w:tabs>
        <w:ind w:left="1058" w:hanging="738"/>
      </w:pPr>
      <w:rPr>
        <w:rFonts w:hint="default"/>
      </w:rPr>
    </w:lvl>
    <w:lvl w:ilvl="3">
      <w:start w:val="1"/>
      <w:numFmt w:val="decimal"/>
      <w:lvlText w:val="%1.%2.%3.%4."/>
      <w:lvlJc w:val="left"/>
      <w:pPr>
        <w:tabs>
          <w:tab w:val="num" w:pos="1440"/>
        </w:tabs>
        <w:ind w:left="1795" w:hanging="737"/>
      </w:pPr>
      <w:rPr>
        <w:rFonts w:hint="default"/>
      </w:rPr>
    </w:lvl>
    <w:lvl w:ilvl="4">
      <w:start w:val="1"/>
      <w:numFmt w:val="decimal"/>
      <w:lvlText w:val="%1.%2.%3.%4.%5."/>
      <w:lvlJc w:val="left"/>
      <w:pPr>
        <w:tabs>
          <w:tab w:val="num" w:pos="2160"/>
        </w:tabs>
        <w:ind w:left="-20" w:hanging="340"/>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0EB32A0F"/>
    <w:multiLevelType w:val="hybridMultilevel"/>
    <w:tmpl w:val="5EFA2B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26B3E74"/>
    <w:multiLevelType w:val="hybridMultilevel"/>
    <w:tmpl w:val="5B5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50AF8"/>
    <w:multiLevelType w:val="multilevel"/>
    <w:tmpl w:val="1DA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15264"/>
    <w:multiLevelType w:val="hybridMultilevel"/>
    <w:tmpl w:val="FA1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C38"/>
    <w:multiLevelType w:val="hybridMultilevel"/>
    <w:tmpl w:val="C41E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844B4"/>
    <w:multiLevelType w:val="hybridMultilevel"/>
    <w:tmpl w:val="BED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33924"/>
    <w:multiLevelType w:val="multilevel"/>
    <w:tmpl w:val="9C8A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74994"/>
    <w:multiLevelType w:val="hybridMultilevel"/>
    <w:tmpl w:val="D9DA23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3972340"/>
    <w:multiLevelType w:val="hybridMultilevel"/>
    <w:tmpl w:val="FCC82D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600F43"/>
    <w:multiLevelType w:val="hybridMultilevel"/>
    <w:tmpl w:val="359A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F31E0"/>
    <w:multiLevelType w:val="hybridMultilevel"/>
    <w:tmpl w:val="4AD088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27680A88"/>
    <w:multiLevelType w:val="hybridMultilevel"/>
    <w:tmpl w:val="70E4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946709"/>
    <w:multiLevelType w:val="hybridMultilevel"/>
    <w:tmpl w:val="021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E45AD"/>
    <w:multiLevelType w:val="hybridMultilevel"/>
    <w:tmpl w:val="7C40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71C53"/>
    <w:multiLevelType w:val="hybridMultilevel"/>
    <w:tmpl w:val="089A4752"/>
    <w:lvl w:ilvl="0" w:tplc="35426C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15431"/>
    <w:multiLevelType w:val="multilevel"/>
    <w:tmpl w:val="A71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26921"/>
    <w:multiLevelType w:val="hybridMultilevel"/>
    <w:tmpl w:val="B11C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2012CC"/>
    <w:multiLevelType w:val="hybridMultilevel"/>
    <w:tmpl w:val="F5FA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1182A"/>
    <w:multiLevelType w:val="hybridMultilevel"/>
    <w:tmpl w:val="DB9C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D2B45"/>
    <w:multiLevelType w:val="hybridMultilevel"/>
    <w:tmpl w:val="610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93D0C"/>
    <w:multiLevelType w:val="hybridMultilevel"/>
    <w:tmpl w:val="A330E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B237D"/>
    <w:multiLevelType w:val="multilevel"/>
    <w:tmpl w:val="524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05BCC"/>
    <w:multiLevelType w:val="hybridMultilevel"/>
    <w:tmpl w:val="D89EB52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AE71D0B"/>
    <w:multiLevelType w:val="multilevel"/>
    <w:tmpl w:val="E22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C2CAF"/>
    <w:multiLevelType w:val="hybridMultilevel"/>
    <w:tmpl w:val="C4AC78B8"/>
    <w:lvl w:ilvl="0" w:tplc="9E50E0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97A80"/>
    <w:multiLevelType w:val="hybridMultilevel"/>
    <w:tmpl w:val="95A2D2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6DB74398"/>
    <w:multiLevelType w:val="multilevel"/>
    <w:tmpl w:val="A71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0010C"/>
    <w:multiLevelType w:val="hybridMultilevel"/>
    <w:tmpl w:val="FC88B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0A79C1"/>
    <w:multiLevelType w:val="hybridMultilevel"/>
    <w:tmpl w:val="3934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267BB"/>
    <w:multiLevelType w:val="hybridMultilevel"/>
    <w:tmpl w:val="63C297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5"/>
  </w:num>
  <w:num w:numId="5">
    <w:abstractNumId w:val="1"/>
  </w:num>
  <w:num w:numId="6">
    <w:abstractNumId w:val="2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6"/>
  </w:num>
  <w:num w:numId="12">
    <w:abstractNumId w:val="36"/>
  </w:num>
  <w:num w:numId="13">
    <w:abstractNumId w:val="31"/>
  </w:num>
  <w:num w:numId="14">
    <w:abstractNumId w:val="20"/>
  </w:num>
  <w:num w:numId="15">
    <w:abstractNumId w:val="12"/>
  </w:num>
  <w:num w:numId="16">
    <w:abstractNumId w:val="23"/>
  </w:num>
  <w:num w:numId="17">
    <w:abstractNumId w:val="33"/>
  </w:num>
  <w:num w:numId="18">
    <w:abstractNumId w:val="9"/>
  </w:num>
  <w:num w:numId="19">
    <w:abstractNumId w:val="3"/>
  </w:num>
  <w:num w:numId="20">
    <w:abstractNumId w:val="28"/>
  </w:num>
  <w:num w:numId="21">
    <w:abstractNumId w:val="30"/>
  </w:num>
  <w:num w:numId="22">
    <w:abstractNumId w:val="13"/>
  </w:num>
  <w:num w:numId="23">
    <w:abstractNumId w:val="22"/>
  </w:num>
  <w:num w:numId="24">
    <w:abstractNumId w:val="5"/>
  </w:num>
  <w:num w:numId="25">
    <w:abstractNumId w:val="24"/>
  </w:num>
  <w:num w:numId="26">
    <w:abstractNumId w:val="35"/>
  </w:num>
  <w:num w:numId="27">
    <w:abstractNumId w:val="19"/>
  </w:num>
  <w:num w:numId="28">
    <w:abstractNumId w:val="16"/>
  </w:num>
  <w:num w:numId="29">
    <w:abstractNumId w:val="15"/>
  </w:num>
  <w:num w:numId="30">
    <w:abstractNumId w:val="4"/>
  </w:num>
  <w:num w:numId="31">
    <w:abstractNumId w:val="7"/>
  </w:num>
  <w:num w:numId="32">
    <w:abstractNumId w:val="14"/>
  </w:num>
  <w:num w:numId="33">
    <w:abstractNumId w:val="17"/>
  </w:num>
  <w:num w:numId="34">
    <w:abstractNumId w:val="32"/>
  </w:num>
  <w:num w:numId="35">
    <w:abstractNumId w:val="18"/>
  </w:num>
  <w:num w:numId="36">
    <w:abstractNumId w:val="2"/>
  </w:num>
  <w:num w:numId="37">
    <w:abstractNumId w:val="21"/>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D2"/>
    <w:rsid w:val="00002C66"/>
    <w:rsid w:val="0000775C"/>
    <w:rsid w:val="00024DCD"/>
    <w:rsid w:val="00025D94"/>
    <w:rsid w:val="00043BBB"/>
    <w:rsid w:val="000447A6"/>
    <w:rsid w:val="00046C2F"/>
    <w:rsid w:val="0005003F"/>
    <w:rsid w:val="0005132B"/>
    <w:rsid w:val="000560E7"/>
    <w:rsid w:val="00076AA4"/>
    <w:rsid w:val="0008438E"/>
    <w:rsid w:val="00091B2F"/>
    <w:rsid w:val="00092479"/>
    <w:rsid w:val="000937D5"/>
    <w:rsid w:val="00096CB8"/>
    <w:rsid w:val="000A4B80"/>
    <w:rsid w:val="000B04FB"/>
    <w:rsid w:val="000B71D1"/>
    <w:rsid w:val="000C76AE"/>
    <w:rsid w:val="000D6A76"/>
    <w:rsid w:val="000E5EA4"/>
    <w:rsid w:val="000F21B2"/>
    <w:rsid w:val="001007C2"/>
    <w:rsid w:val="00111344"/>
    <w:rsid w:val="00116966"/>
    <w:rsid w:val="00131743"/>
    <w:rsid w:val="0014440C"/>
    <w:rsid w:val="00147C38"/>
    <w:rsid w:val="00152C8A"/>
    <w:rsid w:val="00153E61"/>
    <w:rsid w:val="0016235B"/>
    <w:rsid w:val="00171029"/>
    <w:rsid w:val="00174BD1"/>
    <w:rsid w:val="00187B7E"/>
    <w:rsid w:val="00192AF5"/>
    <w:rsid w:val="001A0A01"/>
    <w:rsid w:val="001A0C83"/>
    <w:rsid w:val="001A6D66"/>
    <w:rsid w:val="001B0832"/>
    <w:rsid w:val="001B12F6"/>
    <w:rsid w:val="001B5CAA"/>
    <w:rsid w:val="001B7063"/>
    <w:rsid w:val="001C4159"/>
    <w:rsid w:val="001C67D5"/>
    <w:rsid w:val="001C76F4"/>
    <w:rsid w:val="001D488D"/>
    <w:rsid w:val="001D63F1"/>
    <w:rsid w:val="001E4F25"/>
    <w:rsid w:val="00204543"/>
    <w:rsid w:val="0021392D"/>
    <w:rsid w:val="002215C5"/>
    <w:rsid w:val="002217C8"/>
    <w:rsid w:val="00222A3A"/>
    <w:rsid w:val="00240FBE"/>
    <w:rsid w:val="00244EB1"/>
    <w:rsid w:val="00264ADE"/>
    <w:rsid w:val="00264CEA"/>
    <w:rsid w:val="00274100"/>
    <w:rsid w:val="00281BD3"/>
    <w:rsid w:val="00286895"/>
    <w:rsid w:val="00293023"/>
    <w:rsid w:val="002966A9"/>
    <w:rsid w:val="00297C8C"/>
    <w:rsid w:val="002A2708"/>
    <w:rsid w:val="002B13A1"/>
    <w:rsid w:val="002C2E89"/>
    <w:rsid w:val="002C3293"/>
    <w:rsid w:val="002C6127"/>
    <w:rsid w:val="002D2162"/>
    <w:rsid w:val="002E7082"/>
    <w:rsid w:val="002E767E"/>
    <w:rsid w:val="002F56E7"/>
    <w:rsid w:val="003001DE"/>
    <w:rsid w:val="00302EF7"/>
    <w:rsid w:val="00315A9A"/>
    <w:rsid w:val="00320DDC"/>
    <w:rsid w:val="0032122C"/>
    <w:rsid w:val="003369BB"/>
    <w:rsid w:val="0034556F"/>
    <w:rsid w:val="0034660D"/>
    <w:rsid w:val="00360D13"/>
    <w:rsid w:val="00364CA4"/>
    <w:rsid w:val="00371ABB"/>
    <w:rsid w:val="003779AB"/>
    <w:rsid w:val="00386D45"/>
    <w:rsid w:val="0039380C"/>
    <w:rsid w:val="00395326"/>
    <w:rsid w:val="003C1E08"/>
    <w:rsid w:val="003D3585"/>
    <w:rsid w:val="003E279E"/>
    <w:rsid w:val="003E3F25"/>
    <w:rsid w:val="003F7BFF"/>
    <w:rsid w:val="00402F0B"/>
    <w:rsid w:val="00403E46"/>
    <w:rsid w:val="00407825"/>
    <w:rsid w:val="00414404"/>
    <w:rsid w:val="00414CA8"/>
    <w:rsid w:val="0043665E"/>
    <w:rsid w:val="00437E6C"/>
    <w:rsid w:val="00457E42"/>
    <w:rsid w:val="00482C5F"/>
    <w:rsid w:val="00496B7A"/>
    <w:rsid w:val="004A13B5"/>
    <w:rsid w:val="004B0AD4"/>
    <w:rsid w:val="004B1133"/>
    <w:rsid w:val="004B2C54"/>
    <w:rsid w:val="004C7EE7"/>
    <w:rsid w:val="004D0D91"/>
    <w:rsid w:val="004D589A"/>
    <w:rsid w:val="004E1CB7"/>
    <w:rsid w:val="004E2796"/>
    <w:rsid w:val="004E30BD"/>
    <w:rsid w:val="004E3B7E"/>
    <w:rsid w:val="004E4F4B"/>
    <w:rsid w:val="004F7E9B"/>
    <w:rsid w:val="005015B8"/>
    <w:rsid w:val="00503BA5"/>
    <w:rsid w:val="00506CC3"/>
    <w:rsid w:val="00507811"/>
    <w:rsid w:val="005243D6"/>
    <w:rsid w:val="00525FF6"/>
    <w:rsid w:val="005267B0"/>
    <w:rsid w:val="00534C64"/>
    <w:rsid w:val="00552A7A"/>
    <w:rsid w:val="00555942"/>
    <w:rsid w:val="005608F6"/>
    <w:rsid w:val="0056675B"/>
    <w:rsid w:val="005678EC"/>
    <w:rsid w:val="00570FAD"/>
    <w:rsid w:val="0057154C"/>
    <w:rsid w:val="0057394C"/>
    <w:rsid w:val="005874DF"/>
    <w:rsid w:val="005A0400"/>
    <w:rsid w:val="005A26E8"/>
    <w:rsid w:val="005C248C"/>
    <w:rsid w:val="005D014E"/>
    <w:rsid w:val="005D43C4"/>
    <w:rsid w:val="005E0B3E"/>
    <w:rsid w:val="005F3E00"/>
    <w:rsid w:val="00612AE3"/>
    <w:rsid w:val="00615B3C"/>
    <w:rsid w:val="00624112"/>
    <w:rsid w:val="00625878"/>
    <w:rsid w:val="0063075C"/>
    <w:rsid w:val="006465DE"/>
    <w:rsid w:val="00646625"/>
    <w:rsid w:val="0065452F"/>
    <w:rsid w:val="0065783E"/>
    <w:rsid w:val="006723A0"/>
    <w:rsid w:val="00673A5D"/>
    <w:rsid w:val="0068238E"/>
    <w:rsid w:val="006976E7"/>
    <w:rsid w:val="006A3ABA"/>
    <w:rsid w:val="006B0F18"/>
    <w:rsid w:val="006B3F5D"/>
    <w:rsid w:val="006C2D8E"/>
    <w:rsid w:val="006E4D93"/>
    <w:rsid w:val="006F1678"/>
    <w:rsid w:val="00700A68"/>
    <w:rsid w:val="0072157C"/>
    <w:rsid w:val="00721709"/>
    <w:rsid w:val="00721C39"/>
    <w:rsid w:val="0072281E"/>
    <w:rsid w:val="007276AD"/>
    <w:rsid w:val="00742285"/>
    <w:rsid w:val="007425DB"/>
    <w:rsid w:val="00755751"/>
    <w:rsid w:val="00774B7D"/>
    <w:rsid w:val="007821B2"/>
    <w:rsid w:val="0078389C"/>
    <w:rsid w:val="00787576"/>
    <w:rsid w:val="00791206"/>
    <w:rsid w:val="00793323"/>
    <w:rsid w:val="007A1C97"/>
    <w:rsid w:val="007B53C5"/>
    <w:rsid w:val="007B6553"/>
    <w:rsid w:val="007C18C5"/>
    <w:rsid w:val="007F7641"/>
    <w:rsid w:val="00801C49"/>
    <w:rsid w:val="0080370D"/>
    <w:rsid w:val="0081236D"/>
    <w:rsid w:val="00814F79"/>
    <w:rsid w:val="00835453"/>
    <w:rsid w:val="0084003F"/>
    <w:rsid w:val="008408F7"/>
    <w:rsid w:val="008531C8"/>
    <w:rsid w:val="00866923"/>
    <w:rsid w:val="00867265"/>
    <w:rsid w:val="008701D2"/>
    <w:rsid w:val="00870313"/>
    <w:rsid w:val="0087350C"/>
    <w:rsid w:val="00882B0E"/>
    <w:rsid w:val="00884641"/>
    <w:rsid w:val="008A1283"/>
    <w:rsid w:val="008A7CE8"/>
    <w:rsid w:val="008C2492"/>
    <w:rsid w:val="008C26AD"/>
    <w:rsid w:val="008C5849"/>
    <w:rsid w:val="008C7C71"/>
    <w:rsid w:val="008D0E5D"/>
    <w:rsid w:val="008D1CD3"/>
    <w:rsid w:val="008D4F87"/>
    <w:rsid w:val="008F1C26"/>
    <w:rsid w:val="008F616D"/>
    <w:rsid w:val="00911C0E"/>
    <w:rsid w:val="0091295B"/>
    <w:rsid w:val="0092541C"/>
    <w:rsid w:val="00932546"/>
    <w:rsid w:val="009328A0"/>
    <w:rsid w:val="00934768"/>
    <w:rsid w:val="00934E1F"/>
    <w:rsid w:val="00935324"/>
    <w:rsid w:val="00935E6C"/>
    <w:rsid w:val="00936947"/>
    <w:rsid w:val="009372B4"/>
    <w:rsid w:val="009458C5"/>
    <w:rsid w:val="009468DD"/>
    <w:rsid w:val="0094788F"/>
    <w:rsid w:val="00947B9B"/>
    <w:rsid w:val="009625D2"/>
    <w:rsid w:val="00984527"/>
    <w:rsid w:val="009D6C65"/>
    <w:rsid w:val="009D742E"/>
    <w:rsid w:val="009E11B4"/>
    <w:rsid w:val="009E208A"/>
    <w:rsid w:val="009E2B04"/>
    <w:rsid w:val="009E3973"/>
    <w:rsid w:val="009F67B5"/>
    <w:rsid w:val="00A31499"/>
    <w:rsid w:val="00A37D79"/>
    <w:rsid w:val="00A57105"/>
    <w:rsid w:val="00A73CB6"/>
    <w:rsid w:val="00A84AEF"/>
    <w:rsid w:val="00A90589"/>
    <w:rsid w:val="00A916A8"/>
    <w:rsid w:val="00A960D8"/>
    <w:rsid w:val="00AA222F"/>
    <w:rsid w:val="00AB2C7F"/>
    <w:rsid w:val="00AF309F"/>
    <w:rsid w:val="00AF33E8"/>
    <w:rsid w:val="00AF50F4"/>
    <w:rsid w:val="00B00958"/>
    <w:rsid w:val="00B00B6E"/>
    <w:rsid w:val="00B05DFD"/>
    <w:rsid w:val="00B3454B"/>
    <w:rsid w:val="00B3743F"/>
    <w:rsid w:val="00B46744"/>
    <w:rsid w:val="00B5171B"/>
    <w:rsid w:val="00B522C5"/>
    <w:rsid w:val="00B719CA"/>
    <w:rsid w:val="00B82C79"/>
    <w:rsid w:val="00B87598"/>
    <w:rsid w:val="00BC5CF8"/>
    <w:rsid w:val="00BC7FBB"/>
    <w:rsid w:val="00BD57A4"/>
    <w:rsid w:val="00BE49B2"/>
    <w:rsid w:val="00BE6AB2"/>
    <w:rsid w:val="00BF1DBC"/>
    <w:rsid w:val="00BF5F84"/>
    <w:rsid w:val="00BF6724"/>
    <w:rsid w:val="00BF7908"/>
    <w:rsid w:val="00C01D10"/>
    <w:rsid w:val="00C32D5A"/>
    <w:rsid w:val="00C33AC1"/>
    <w:rsid w:val="00C53103"/>
    <w:rsid w:val="00C550CB"/>
    <w:rsid w:val="00C63F57"/>
    <w:rsid w:val="00C7031E"/>
    <w:rsid w:val="00C703E0"/>
    <w:rsid w:val="00C70AE9"/>
    <w:rsid w:val="00C73477"/>
    <w:rsid w:val="00C75667"/>
    <w:rsid w:val="00C84675"/>
    <w:rsid w:val="00C959E9"/>
    <w:rsid w:val="00C96BBD"/>
    <w:rsid w:val="00CA525F"/>
    <w:rsid w:val="00CB179A"/>
    <w:rsid w:val="00CC5591"/>
    <w:rsid w:val="00CC6C75"/>
    <w:rsid w:val="00CD79E2"/>
    <w:rsid w:val="00CE0AA7"/>
    <w:rsid w:val="00CF3102"/>
    <w:rsid w:val="00CF4EC6"/>
    <w:rsid w:val="00D160E0"/>
    <w:rsid w:val="00D2456A"/>
    <w:rsid w:val="00D32AF5"/>
    <w:rsid w:val="00D5263D"/>
    <w:rsid w:val="00D537E9"/>
    <w:rsid w:val="00D53D05"/>
    <w:rsid w:val="00D62A10"/>
    <w:rsid w:val="00D72165"/>
    <w:rsid w:val="00D77A2D"/>
    <w:rsid w:val="00D85E80"/>
    <w:rsid w:val="00D876C8"/>
    <w:rsid w:val="00D8778C"/>
    <w:rsid w:val="00D96066"/>
    <w:rsid w:val="00DB4336"/>
    <w:rsid w:val="00DB434A"/>
    <w:rsid w:val="00DC107A"/>
    <w:rsid w:val="00DD3B3E"/>
    <w:rsid w:val="00DD589A"/>
    <w:rsid w:val="00DD616A"/>
    <w:rsid w:val="00DE7E28"/>
    <w:rsid w:val="00DF252D"/>
    <w:rsid w:val="00DF4DB1"/>
    <w:rsid w:val="00DF6135"/>
    <w:rsid w:val="00E0311F"/>
    <w:rsid w:val="00E06004"/>
    <w:rsid w:val="00E1225E"/>
    <w:rsid w:val="00E13C51"/>
    <w:rsid w:val="00E26B2A"/>
    <w:rsid w:val="00E364E5"/>
    <w:rsid w:val="00E42163"/>
    <w:rsid w:val="00E4432D"/>
    <w:rsid w:val="00E459D0"/>
    <w:rsid w:val="00E46B86"/>
    <w:rsid w:val="00E55A9B"/>
    <w:rsid w:val="00E912DB"/>
    <w:rsid w:val="00E912DE"/>
    <w:rsid w:val="00E95010"/>
    <w:rsid w:val="00EB2D5A"/>
    <w:rsid w:val="00EB6D2C"/>
    <w:rsid w:val="00EC0672"/>
    <w:rsid w:val="00EC53A7"/>
    <w:rsid w:val="00EC58DE"/>
    <w:rsid w:val="00ED488D"/>
    <w:rsid w:val="00ED7060"/>
    <w:rsid w:val="00EE3660"/>
    <w:rsid w:val="00EF4256"/>
    <w:rsid w:val="00EF69BF"/>
    <w:rsid w:val="00F0220F"/>
    <w:rsid w:val="00F16669"/>
    <w:rsid w:val="00F17C3B"/>
    <w:rsid w:val="00F239B9"/>
    <w:rsid w:val="00F3186C"/>
    <w:rsid w:val="00F43793"/>
    <w:rsid w:val="00F45466"/>
    <w:rsid w:val="00F569FA"/>
    <w:rsid w:val="00F60E75"/>
    <w:rsid w:val="00F64EEB"/>
    <w:rsid w:val="00F66FFE"/>
    <w:rsid w:val="00F67B89"/>
    <w:rsid w:val="00F73B5A"/>
    <w:rsid w:val="00F7631E"/>
    <w:rsid w:val="00FA515D"/>
    <w:rsid w:val="00FB11F9"/>
    <w:rsid w:val="00FB174A"/>
    <w:rsid w:val="00FC37AC"/>
    <w:rsid w:val="00FC4095"/>
    <w:rsid w:val="00FC460E"/>
    <w:rsid w:val="00FC6534"/>
    <w:rsid w:val="00FC6F88"/>
    <w:rsid w:val="00FD5D95"/>
    <w:rsid w:val="00FE0CAF"/>
    <w:rsid w:val="00FE0DBB"/>
    <w:rsid w:val="00FF4AE2"/>
    <w:rsid w:val="00FF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9DD90"/>
  <w15:docId w15:val="{88EA26C4-2DB2-49E6-AA57-87584ED2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5A"/>
    <w:pPr>
      <w:numPr>
        <w:numId w:val="1"/>
      </w:numPr>
    </w:pPr>
    <w:rPr>
      <w:sz w:val="24"/>
      <w:szCs w:val="24"/>
    </w:rPr>
  </w:style>
  <w:style w:type="paragraph" w:styleId="Heading1">
    <w:name w:val="heading 1"/>
    <w:basedOn w:val="Normal"/>
    <w:next w:val="Normal"/>
    <w:qFormat/>
    <w:rsid w:val="00EB2D5A"/>
    <w:pPr>
      <w:keepNext/>
      <w:spacing w:before="360" w:after="240"/>
      <w:outlineLvl w:val="0"/>
    </w:pPr>
    <w:rPr>
      <w:b/>
      <w:bCs/>
    </w:rPr>
  </w:style>
  <w:style w:type="paragraph" w:styleId="Heading2">
    <w:name w:val="heading 2"/>
    <w:basedOn w:val="Normal"/>
    <w:next w:val="Normal"/>
    <w:qFormat/>
    <w:rsid w:val="00EB2D5A"/>
    <w:pPr>
      <w:keepNext/>
      <w:spacing w:before="120"/>
      <w:outlineLvl w:val="1"/>
    </w:pPr>
    <w:rPr>
      <w:bCs/>
      <w:u w:val="single"/>
    </w:rPr>
  </w:style>
  <w:style w:type="paragraph" w:styleId="Heading3">
    <w:name w:val="heading 3"/>
    <w:basedOn w:val="Normal"/>
    <w:next w:val="Normal"/>
    <w:qFormat/>
    <w:rsid w:val="00EB2D5A"/>
    <w:pPr>
      <w:keepNext/>
      <w:spacing w:before="120"/>
      <w:outlineLvl w:val="2"/>
    </w:pPr>
    <w:rPr>
      <w:b/>
      <w:bCs/>
      <w:i/>
      <w:sz w:val="22"/>
    </w:rPr>
  </w:style>
  <w:style w:type="paragraph" w:styleId="Heading4">
    <w:name w:val="heading 4"/>
    <w:basedOn w:val="Normal"/>
    <w:next w:val="Normal"/>
    <w:qFormat/>
    <w:rsid w:val="00EB2D5A"/>
    <w:pPr>
      <w:keepNext/>
      <w:outlineLvl w:val="3"/>
    </w:pPr>
    <w:rPr>
      <w:b/>
      <w:bCs/>
      <w:sz w:val="20"/>
    </w:rPr>
  </w:style>
  <w:style w:type="paragraph" w:styleId="Heading5">
    <w:name w:val="heading 5"/>
    <w:basedOn w:val="Normal"/>
    <w:next w:val="Normal"/>
    <w:qFormat/>
    <w:rsid w:val="00EB2D5A"/>
    <w:pPr>
      <w:spacing w:before="240" w:after="60"/>
      <w:outlineLvl w:val="4"/>
    </w:pPr>
    <w:rPr>
      <w:b/>
      <w:bCs/>
      <w:i/>
      <w:iCs/>
      <w:sz w:val="26"/>
      <w:szCs w:val="26"/>
    </w:rPr>
  </w:style>
  <w:style w:type="paragraph" w:styleId="Heading6">
    <w:name w:val="heading 6"/>
    <w:basedOn w:val="Normal"/>
    <w:next w:val="Normal"/>
    <w:qFormat/>
    <w:rsid w:val="00EB2D5A"/>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B2D5A"/>
    <w:pPr>
      <w:tabs>
        <w:tab w:val="left" w:pos="480"/>
        <w:tab w:val="right" w:leader="dot" w:pos="9710"/>
      </w:tabs>
    </w:pPr>
    <w:rPr>
      <w:bCs/>
      <w:u w:val="single"/>
    </w:rPr>
  </w:style>
  <w:style w:type="paragraph" w:styleId="TOC2">
    <w:name w:val="toc 2"/>
    <w:basedOn w:val="Normal"/>
    <w:next w:val="Normal"/>
    <w:autoRedefine/>
    <w:semiHidden/>
    <w:rsid w:val="00EB2D5A"/>
    <w:pPr>
      <w:ind w:left="240"/>
    </w:pPr>
  </w:style>
  <w:style w:type="paragraph" w:styleId="TOC3">
    <w:name w:val="toc 3"/>
    <w:basedOn w:val="Normal"/>
    <w:next w:val="Normal"/>
    <w:autoRedefine/>
    <w:semiHidden/>
    <w:rsid w:val="00EB2D5A"/>
  </w:style>
  <w:style w:type="paragraph" w:styleId="TOC4">
    <w:name w:val="toc 4"/>
    <w:basedOn w:val="Normal"/>
    <w:next w:val="Normal"/>
    <w:autoRedefine/>
    <w:semiHidden/>
    <w:rsid w:val="00EB2D5A"/>
    <w:pPr>
      <w:ind w:left="720"/>
    </w:pPr>
  </w:style>
  <w:style w:type="paragraph" w:styleId="TOC5">
    <w:name w:val="toc 5"/>
    <w:basedOn w:val="Normal"/>
    <w:next w:val="Normal"/>
    <w:autoRedefine/>
    <w:semiHidden/>
    <w:rsid w:val="00EB2D5A"/>
    <w:pPr>
      <w:ind w:left="960"/>
    </w:pPr>
  </w:style>
  <w:style w:type="paragraph" w:styleId="TOC6">
    <w:name w:val="toc 6"/>
    <w:basedOn w:val="Normal"/>
    <w:next w:val="Normal"/>
    <w:autoRedefine/>
    <w:semiHidden/>
    <w:rsid w:val="00EB2D5A"/>
    <w:pPr>
      <w:ind w:left="1200"/>
    </w:pPr>
  </w:style>
  <w:style w:type="paragraph" w:styleId="TOC7">
    <w:name w:val="toc 7"/>
    <w:basedOn w:val="Normal"/>
    <w:next w:val="Normal"/>
    <w:autoRedefine/>
    <w:semiHidden/>
    <w:rsid w:val="00EB2D5A"/>
    <w:pPr>
      <w:ind w:left="1440"/>
    </w:pPr>
  </w:style>
  <w:style w:type="paragraph" w:styleId="TOC8">
    <w:name w:val="toc 8"/>
    <w:basedOn w:val="Normal"/>
    <w:next w:val="Normal"/>
    <w:autoRedefine/>
    <w:semiHidden/>
    <w:rsid w:val="00EB2D5A"/>
    <w:pPr>
      <w:ind w:left="1680"/>
    </w:pPr>
  </w:style>
  <w:style w:type="paragraph" w:styleId="TOC9">
    <w:name w:val="toc 9"/>
    <w:basedOn w:val="Normal"/>
    <w:next w:val="Normal"/>
    <w:autoRedefine/>
    <w:semiHidden/>
    <w:rsid w:val="00EB2D5A"/>
    <w:pPr>
      <w:ind w:left="1920"/>
    </w:pPr>
  </w:style>
  <w:style w:type="character" w:styleId="Hyperlink">
    <w:name w:val="Hyperlink"/>
    <w:basedOn w:val="DefaultParagraphFont"/>
    <w:rsid w:val="00EB2D5A"/>
    <w:rPr>
      <w:color w:val="0000FF"/>
      <w:u w:val="single"/>
    </w:rPr>
  </w:style>
  <w:style w:type="paragraph" w:styleId="Footer">
    <w:name w:val="footer"/>
    <w:basedOn w:val="Normal"/>
    <w:link w:val="FooterChar"/>
    <w:uiPriority w:val="99"/>
    <w:rsid w:val="00EB2D5A"/>
    <w:pPr>
      <w:tabs>
        <w:tab w:val="center" w:pos="4320"/>
        <w:tab w:val="right" w:pos="8640"/>
      </w:tabs>
    </w:pPr>
  </w:style>
  <w:style w:type="character" w:styleId="PageNumber">
    <w:name w:val="page number"/>
    <w:basedOn w:val="DefaultParagraphFont"/>
    <w:rsid w:val="00EB2D5A"/>
  </w:style>
  <w:style w:type="character" w:customStyle="1" w:styleId="Heading2Char">
    <w:name w:val="Heading 2 Char"/>
    <w:basedOn w:val="DefaultParagraphFont"/>
    <w:rsid w:val="00EB2D5A"/>
    <w:rPr>
      <w:bCs/>
      <w:sz w:val="24"/>
      <w:szCs w:val="24"/>
      <w:u w:val="single"/>
      <w:lang w:val="en-US" w:eastAsia="en-US" w:bidi="ar-SA"/>
    </w:rPr>
  </w:style>
  <w:style w:type="paragraph" w:customStyle="1" w:styleId="xl28">
    <w:name w:val="xl28"/>
    <w:basedOn w:val="Normal"/>
    <w:rsid w:val="00EB2D5A"/>
    <w:pPr>
      <w:pBdr>
        <w:right w:val="single" w:sz="4" w:space="0" w:color="auto"/>
      </w:pBdr>
      <w:spacing w:before="100" w:beforeAutospacing="1" w:after="100" w:afterAutospacing="1"/>
      <w:jc w:val="center"/>
    </w:pPr>
    <w:rPr>
      <w:rFonts w:ascii="Marlett" w:eastAsia="Arial Unicode MS" w:hAnsi="Marlett" w:cs="Arial Unicode MS"/>
    </w:rPr>
  </w:style>
  <w:style w:type="paragraph" w:styleId="BalloonText">
    <w:name w:val="Balloon Text"/>
    <w:basedOn w:val="Normal"/>
    <w:semiHidden/>
    <w:rsid w:val="00EB2D5A"/>
    <w:rPr>
      <w:rFonts w:ascii="Tahoma" w:hAnsi="Tahoma" w:cs="Tahoma"/>
      <w:sz w:val="16"/>
      <w:szCs w:val="16"/>
    </w:rPr>
  </w:style>
  <w:style w:type="paragraph" w:styleId="Header">
    <w:name w:val="header"/>
    <w:basedOn w:val="Normal"/>
    <w:rsid w:val="00EB2D5A"/>
    <w:pPr>
      <w:tabs>
        <w:tab w:val="center" w:pos="4320"/>
        <w:tab w:val="right" w:pos="8640"/>
      </w:tabs>
    </w:pPr>
  </w:style>
  <w:style w:type="character" w:customStyle="1" w:styleId="Heading1Char">
    <w:name w:val="Heading 1 Char"/>
    <w:basedOn w:val="DefaultParagraphFont"/>
    <w:rsid w:val="00EB2D5A"/>
    <w:rPr>
      <w:b/>
      <w:bCs/>
      <w:sz w:val="24"/>
      <w:szCs w:val="24"/>
      <w:lang w:val="en-US" w:eastAsia="en-US" w:bidi="ar-SA"/>
    </w:rPr>
  </w:style>
  <w:style w:type="paragraph" w:styleId="BodyTextIndent">
    <w:name w:val="Body Text Indent"/>
    <w:basedOn w:val="Normal"/>
    <w:rsid w:val="00EB2D5A"/>
    <w:pPr>
      <w:spacing w:line="360" w:lineRule="auto"/>
      <w:ind w:left="2880"/>
      <w:jc w:val="center"/>
    </w:pPr>
    <w:rPr>
      <w:sz w:val="32"/>
    </w:rPr>
  </w:style>
  <w:style w:type="character" w:styleId="CommentReference">
    <w:name w:val="annotation reference"/>
    <w:basedOn w:val="DefaultParagraphFont"/>
    <w:semiHidden/>
    <w:rsid w:val="001C67D5"/>
    <w:rPr>
      <w:sz w:val="16"/>
      <w:szCs w:val="16"/>
    </w:rPr>
  </w:style>
  <w:style w:type="paragraph" w:styleId="CommentText">
    <w:name w:val="annotation text"/>
    <w:basedOn w:val="Normal"/>
    <w:semiHidden/>
    <w:rsid w:val="001C67D5"/>
    <w:rPr>
      <w:sz w:val="20"/>
      <w:szCs w:val="20"/>
    </w:rPr>
  </w:style>
  <w:style w:type="paragraph" w:styleId="CommentSubject">
    <w:name w:val="annotation subject"/>
    <w:basedOn w:val="CommentText"/>
    <w:next w:val="CommentText"/>
    <w:semiHidden/>
    <w:rsid w:val="001C67D5"/>
    <w:rPr>
      <w:b/>
      <w:bCs/>
    </w:rPr>
  </w:style>
  <w:style w:type="table" w:styleId="TableGrid">
    <w:name w:val="Table Grid"/>
    <w:basedOn w:val="TableNormal"/>
    <w:rsid w:val="0016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3103"/>
    <w:pPr>
      <w:numPr>
        <w:numId w:val="0"/>
      </w:numPr>
      <w:ind w:left="720"/>
    </w:pPr>
    <w:rPr>
      <w:rFonts w:eastAsia="Calibri"/>
    </w:rPr>
  </w:style>
  <w:style w:type="paragraph" w:styleId="BodyText2">
    <w:name w:val="Body Text 2"/>
    <w:basedOn w:val="Normal"/>
    <w:link w:val="BodyText2Char"/>
    <w:uiPriority w:val="99"/>
    <w:unhideWhenUsed/>
    <w:rsid w:val="00A31499"/>
    <w:pPr>
      <w:numPr>
        <w:numId w:val="0"/>
      </w:numPr>
      <w:spacing w:after="120" w:line="480" w:lineRule="auto"/>
    </w:pPr>
  </w:style>
  <w:style w:type="character" w:customStyle="1" w:styleId="BodyText2Char">
    <w:name w:val="Body Text 2 Char"/>
    <w:basedOn w:val="DefaultParagraphFont"/>
    <w:link w:val="BodyText2"/>
    <w:uiPriority w:val="99"/>
    <w:rsid w:val="00A31499"/>
    <w:rPr>
      <w:sz w:val="24"/>
      <w:szCs w:val="24"/>
    </w:rPr>
  </w:style>
  <w:style w:type="paragraph" w:styleId="NoSpacing">
    <w:name w:val="No Spacing"/>
    <w:uiPriority w:val="1"/>
    <w:qFormat/>
    <w:rsid w:val="00D876C8"/>
    <w:rPr>
      <w:rFonts w:ascii="Calibri" w:eastAsia="Calibri" w:hAnsi="Calibri"/>
      <w:sz w:val="22"/>
      <w:szCs w:val="22"/>
    </w:rPr>
  </w:style>
  <w:style w:type="paragraph" w:styleId="BodyText">
    <w:name w:val="Body Text"/>
    <w:basedOn w:val="Normal"/>
    <w:link w:val="BodyTextChar"/>
    <w:semiHidden/>
    <w:unhideWhenUsed/>
    <w:rsid w:val="00371ABB"/>
    <w:pPr>
      <w:spacing w:after="120"/>
    </w:pPr>
  </w:style>
  <w:style w:type="character" w:customStyle="1" w:styleId="BodyTextChar">
    <w:name w:val="Body Text Char"/>
    <w:basedOn w:val="DefaultParagraphFont"/>
    <w:link w:val="BodyText"/>
    <w:semiHidden/>
    <w:rsid w:val="00371ABB"/>
    <w:rPr>
      <w:sz w:val="24"/>
      <w:szCs w:val="24"/>
    </w:rPr>
  </w:style>
  <w:style w:type="paragraph" w:customStyle="1" w:styleId="tabletext">
    <w:name w:val="tabletext"/>
    <w:basedOn w:val="Normal"/>
    <w:rsid w:val="00371ABB"/>
    <w:pPr>
      <w:numPr>
        <w:numId w:val="0"/>
      </w:numPr>
      <w:spacing w:before="240" w:after="240"/>
    </w:pPr>
  </w:style>
  <w:style w:type="character" w:customStyle="1" w:styleId="FooterChar">
    <w:name w:val="Footer Char"/>
    <w:basedOn w:val="DefaultParagraphFont"/>
    <w:link w:val="Footer"/>
    <w:uiPriority w:val="99"/>
    <w:rsid w:val="00386D45"/>
    <w:rPr>
      <w:sz w:val="24"/>
      <w:szCs w:val="24"/>
    </w:rPr>
  </w:style>
  <w:style w:type="character" w:customStyle="1" w:styleId="ListParagraphChar">
    <w:name w:val="List Paragraph Char"/>
    <w:basedOn w:val="DefaultParagraphFont"/>
    <w:link w:val="ListParagraph"/>
    <w:uiPriority w:val="34"/>
    <w:locked/>
    <w:rsid w:val="00BD57A4"/>
    <w:rPr>
      <w:rFonts w:eastAsia="Calibri"/>
      <w:sz w:val="24"/>
      <w:szCs w:val="24"/>
    </w:rPr>
  </w:style>
  <w:style w:type="character" w:customStyle="1" w:styleId="UnresolvedMention">
    <w:name w:val="Unresolved Mention"/>
    <w:basedOn w:val="DefaultParagraphFont"/>
    <w:uiPriority w:val="99"/>
    <w:semiHidden/>
    <w:unhideWhenUsed/>
    <w:rsid w:val="008F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8439">
      <w:bodyDiv w:val="1"/>
      <w:marLeft w:val="0"/>
      <w:marRight w:val="0"/>
      <w:marTop w:val="0"/>
      <w:marBottom w:val="0"/>
      <w:divBdr>
        <w:top w:val="none" w:sz="0" w:space="0" w:color="auto"/>
        <w:left w:val="none" w:sz="0" w:space="0" w:color="auto"/>
        <w:bottom w:val="none" w:sz="0" w:space="0" w:color="auto"/>
        <w:right w:val="none" w:sz="0" w:space="0" w:color="auto"/>
      </w:divBdr>
    </w:div>
    <w:div w:id="1061051794">
      <w:bodyDiv w:val="1"/>
      <w:marLeft w:val="0"/>
      <w:marRight w:val="0"/>
      <w:marTop w:val="0"/>
      <w:marBottom w:val="0"/>
      <w:divBdr>
        <w:top w:val="none" w:sz="0" w:space="0" w:color="auto"/>
        <w:left w:val="none" w:sz="0" w:space="0" w:color="auto"/>
        <w:bottom w:val="none" w:sz="0" w:space="0" w:color="auto"/>
        <w:right w:val="none" w:sz="0" w:space="0" w:color="auto"/>
      </w:divBdr>
    </w:div>
    <w:div w:id="1364749812">
      <w:bodyDiv w:val="1"/>
      <w:marLeft w:val="0"/>
      <w:marRight w:val="0"/>
      <w:marTop w:val="0"/>
      <w:marBottom w:val="0"/>
      <w:divBdr>
        <w:top w:val="none" w:sz="0" w:space="0" w:color="auto"/>
        <w:left w:val="none" w:sz="0" w:space="0" w:color="auto"/>
        <w:bottom w:val="none" w:sz="0" w:space="0" w:color="auto"/>
        <w:right w:val="none" w:sz="0" w:space="0" w:color="auto"/>
      </w:divBdr>
    </w:div>
    <w:div w:id="1818105434">
      <w:bodyDiv w:val="1"/>
      <w:marLeft w:val="0"/>
      <w:marRight w:val="0"/>
      <w:marTop w:val="0"/>
      <w:marBottom w:val="0"/>
      <w:divBdr>
        <w:top w:val="none" w:sz="0" w:space="0" w:color="auto"/>
        <w:left w:val="none" w:sz="0" w:space="0" w:color="auto"/>
        <w:bottom w:val="none" w:sz="0" w:space="0" w:color="auto"/>
        <w:right w:val="none" w:sz="0" w:space="0" w:color="auto"/>
      </w:divBdr>
    </w:div>
    <w:div w:id="2145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ine.scudder@rescu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83EB3EFFE374ABA0375004277793F" ma:contentTypeVersion="14" ma:contentTypeDescription="Create a new document." ma:contentTypeScope="" ma:versionID="f54ab5489fd6fb1d94d4cfb22f167154">
  <xsd:schema xmlns:xsd="http://www.w3.org/2001/XMLSchema" xmlns:xs="http://www.w3.org/2001/XMLSchema" xmlns:p="http://schemas.microsoft.com/office/2006/metadata/properties" xmlns:ns3="2c4db39a-121a-4f95-bae9-ec38d672de1d" xmlns:ns4="db84491e-6fcb-4529-a320-53799448b731" targetNamespace="http://schemas.microsoft.com/office/2006/metadata/properties" ma:root="true" ma:fieldsID="92096af6a698d8becf8aa1d92c72c10f" ns3:_="" ns4:_="">
    <xsd:import namespace="2c4db39a-121a-4f95-bae9-ec38d672de1d"/>
    <xsd:import namespace="db84491e-6fcb-4529-a320-53799448b73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db39a-121a-4f95-bae9-ec38d672de1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4491e-6fcb-4529-a320-53799448b7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EEF39-4B71-415D-BCC6-239C70FA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db39a-121a-4f95-bae9-ec38d672de1d"/>
    <ds:schemaRef ds:uri="db84491e-6fcb-4529-a320-53799448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8FAFD-78F7-4369-9D02-707DEEF43C50}">
  <ds:schemaRefs>
    <ds:schemaRef ds:uri="http://schemas.microsoft.com/sharepoint/v3/contenttype/forms"/>
  </ds:schemaRefs>
</ds:datastoreItem>
</file>

<file path=customXml/itemProps3.xml><?xml version="1.0" encoding="utf-8"?>
<ds:datastoreItem xmlns:ds="http://schemas.openxmlformats.org/officeDocument/2006/customXml" ds:itemID="{4F6A5AFF-DF1B-40CE-BE03-40F856761F2D}">
  <ds:schemaRefs>
    <ds:schemaRef ds:uri="http://purl.org/dc/elements/1.1/"/>
    <ds:schemaRef ds:uri="http://purl.org/dc/terms/"/>
    <ds:schemaRef ds:uri="db84491e-6fcb-4529-a320-53799448b73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2c4db39a-121a-4f95-bae9-ec38d672de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Technical Assistance Monitoring and Follow Up Report</vt:lpstr>
    </vt:vector>
  </TitlesOfParts>
  <Company>IRC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Monitoring and Follow Up Report</dc:title>
  <dc:creator>sued</dc:creator>
  <cp:lastModifiedBy>Shea, Erin</cp:lastModifiedBy>
  <cp:revision>2</cp:revision>
  <cp:lastPrinted>2020-01-23T07:19:00Z</cp:lastPrinted>
  <dcterms:created xsi:type="dcterms:W3CDTF">2021-08-04T19:47:00Z</dcterms:created>
  <dcterms:modified xsi:type="dcterms:W3CDTF">2021-08-04T19:47:00Z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0x01010075783EB3EFFE374ABA0375004277793F</vt:lpwstr>
  </property>
</Properties>
</file>